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53B5D" w14:textId="61252D65" w:rsidR="00971821" w:rsidRPr="00E36144" w:rsidRDefault="00971821" w:rsidP="00E36144">
      <w:pPr>
        <w:spacing w:after="120"/>
        <w:rPr>
          <w:rFonts w:ascii="Arial" w:hAnsi="Arial" w:cs="Arial"/>
          <w:b/>
          <w:bCs/>
          <w:lang w:val="en-US"/>
        </w:rPr>
      </w:pPr>
      <w:r w:rsidRPr="00E36144">
        <w:rPr>
          <w:rFonts w:ascii="Arial" w:hAnsi="Arial" w:cs="Arial"/>
          <w:b/>
          <w:bCs/>
          <w:lang w:val="en-US"/>
        </w:rPr>
        <w:t>3GPP TSG RAN Meeting #107</w:t>
      </w:r>
      <w:r w:rsidRPr="00E36144">
        <w:rPr>
          <w:rFonts w:ascii="Arial" w:hAnsi="Arial" w:cs="Arial"/>
          <w:b/>
          <w:bCs/>
          <w:lang w:val="en-US"/>
        </w:rPr>
        <w:tab/>
      </w:r>
      <w:r w:rsidRPr="00E36144">
        <w:rPr>
          <w:rFonts w:ascii="Arial" w:hAnsi="Arial" w:cs="Arial"/>
          <w:b/>
          <w:bCs/>
          <w:lang w:val="en-US"/>
        </w:rPr>
        <w:tab/>
      </w:r>
      <w:r w:rsidRPr="00E36144">
        <w:rPr>
          <w:rFonts w:ascii="Arial" w:hAnsi="Arial" w:cs="Arial"/>
          <w:b/>
          <w:bCs/>
          <w:lang w:val="en-US"/>
        </w:rPr>
        <w:tab/>
      </w:r>
      <w:r w:rsidRPr="00E36144">
        <w:rPr>
          <w:rFonts w:ascii="Arial" w:hAnsi="Arial" w:cs="Arial"/>
          <w:b/>
          <w:bCs/>
          <w:lang w:val="en-US"/>
        </w:rPr>
        <w:tab/>
      </w:r>
      <w:r w:rsidRPr="00E36144">
        <w:rPr>
          <w:rFonts w:ascii="Arial" w:hAnsi="Arial" w:cs="Arial" w:hint="eastAsia"/>
          <w:b/>
          <w:bCs/>
          <w:lang w:val="en-US"/>
        </w:rPr>
        <w:tab/>
      </w:r>
      <w:r w:rsidRPr="00E36144">
        <w:rPr>
          <w:rFonts w:ascii="Arial" w:hAnsi="Arial" w:cs="Arial"/>
          <w:b/>
          <w:bCs/>
          <w:lang w:val="en-US"/>
        </w:rPr>
        <w:tab/>
      </w:r>
      <w:r w:rsidRPr="00E36144">
        <w:rPr>
          <w:rFonts w:ascii="Arial" w:hAnsi="Arial" w:cs="Arial" w:hint="eastAsia"/>
          <w:b/>
          <w:bCs/>
          <w:lang w:val="en-US"/>
        </w:rPr>
        <w:tab/>
      </w:r>
      <w:r w:rsidRPr="00E36144">
        <w:rPr>
          <w:rFonts w:ascii="Arial" w:hAnsi="Arial" w:cs="Arial"/>
          <w:b/>
          <w:bCs/>
          <w:lang w:val="en-US"/>
        </w:rPr>
        <w:t>RP-</w:t>
      </w:r>
      <w:r w:rsidR="007623A3" w:rsidRPr="006545BB">
        <w:rPr>
          <w:rFonts w:ascii="Arial" w:hAnsi="Arial" w:cs="Arial"/>
          <w:b/>
          <w:bCs/>
          <w:lang w:val="en-US"/>
        </w:rPr>
        <w:t>2503</w:t>
      </w:r>
      <w:r w:rsidR="006545BB" w:rsidRPr="006545BB">
        <w:rPr>
          <w:rFonts w:ascii="Arial" w:hAnsi="Arial" w:cs="Arial"/>
          <w:b/>
          <w:bCs/>
          <w:lang w:val="en-US"/>
        </w:rPr>
        <w:t>03</w:t>
      </w:r>
    </w:p>
    <w:p w14:paraId="7D035C36" w14:textId="77777777" w:rsidR="00971821" w:rsidRPr="00E36144" w:rsidRDefault="00971821" w:rsidP="00E36144">
      <w:pPr>
        <w:spacing w:after="120"/>
        <w:rPr>
          <w:rFonts w:ascii="Arial" w:hAnsi="Arial" w:cs="Arial"/>
          <w:b/>
          <w:bCs/>
          <w:lang w:val="en-US"/>
        </w:rPr>
      </w:pPr>
      <w:r w:rsidRPr="00E36144">
        <w:rPr>
          <w:rFonts w:ascii="Arial" w:hAnsi="Arial" w:cs="Arial"/>
          <w:b/>
          <w:bCs/>
          <w:lang w:val="en-US"/>
        </w:rPr>
        <w:t>Incheon, Korea, March 12-14, 2025</w:t>
      </w:r>
    </w:p>
    <w:p w14:paraId="04F5865F" w14:textId="77777777" w:rsidR="00971821" w:rsidRPr="00E36144" w:rsidRDefault="00971821" w:rsidP="00E36144">
      <w:pPr>
        <w:spacing w:after="120"/>
        <w:rPr>
          <w:rFonts w:ascii="Arial" w:hAnsi="Arial" w:cs="Arial"/>
          <w:b/>
          <w:bCs/>
          <w:lang w:val="en-US"/>
        </w:rPr>
      </w:pPr>
    </w:p>
    <w:p w14:paraId="5A309CA3" w14:textId="77777777" w:rsidR="00971821" w:rsidRPr="00E36144" w:rsidRDefault="00971821" w:rsidP="00E36144">
      <w:pPr>
        <w:spacing w:after="120"/>
        <w:rPr>
          <w:rFonts w:ascii="Arial" w:hAnsi="Arial" w:cs="Arial"/>
          <w:b/>
          <w:bCs/>
          <w:lang w:val="en-US"/>
        </w:rPr>
      </w:pPr>
      <w:r w:rsidRPr="00E36144">
        <w:rPr>
          <w:rFonts w:ascii="Arial" w:hAnsi="Arial" w:cs="Arial"/>
          <w:b/>
          <w:bCs/>
          <w:lang w:val="en-US"/>
        </w:rPr>
        <w:t xml:space="preserve">Agenda item:       </w:t>
      </w:r>
      <w:bookmarkStart w:id="0" w:name="Source"/>
      <w:bookmarkEnd w:id="0"/>
      <w:r w:rsidRPr="00E36144">
        <w:rPr>
          <w:rFonts w:ascii="Arial" w:hAnsi="Arial" w:cs="Arial"/>
          <w:b/>
          <w:bCs/>
          <w:lang w:val="en-US"/>
        </w:rPr>
        <w:t xml:space="preserve"> 15.2.2</w:t>
      </w:r>
    </w:p>
    <w:p w14:paraId="15F606EA" w14:textId="596AAF70" w:rsidR="00971821" w:rsidRPr="00E36144" w:rsidRDefault="4EA7FC62" w:rsidP="00733E7B">
      <w:pPr>
        <w:spacing w:after="120"/>
        <w:ind w:left="1872" w:hanging="1872"/>
        <w:jc w:val="left"/>
        <w:rPr>
          <w:rFonts w:ascii="Arial" w:hAnsi="Arial" w:cs="Arial"/>
          <w:b/>
          <w:bCs/>
        </w:rPr>
      </w:pPr>
      <w:r w:rsidRPr="38014006">
        <w:rPr>
          <w:rFonts w:ascii="Arial" w:hAnsi="Arial" w:cs="Arial"/>
          <w:b/>
          <w:bCs/>
        </w:rPr>
        <w:t xml:space="preserve">Source: </w:t>
      </w:r>
      <w:r w:rsidR="141BE7B7">
        <w:tab/>
      </w:r>
      <w:r w:rsidRPr="38014006">
        <w:rPr>
          <w:rFonts w:ascii="Arial" w:hAnsi="Arial" w:cs="Arial"/>
          <w:b/>
          <w:bCs/>
        </w:rPr>
        <w:t>Tejas Networks, CEWiT,</w:t>
      </w:r>
      <w:r w:rsidR="77BA9E51" w:rsidRPr="38014006">
        <w:rPr>
          <w:rFonts w:ascii="Arial" w:hAnsi="Arial" w:cs="Arial"/>
          <w:b/>
          <w:bCs/>
        </w:rPr>
        <w:t xml:space="preserve"> </w:t>
      </w:r>
      <w:r w:rsidR="62E967DD" w:rsidRPr="38014006">
        <w:rPr>
          <w:rFonts w:ascii="Arial" w:hAnsi="Arial" w:cs="Arial"/>
          <w:b/>
          <w:bCs/>
        </w:rPr>
        <w:t xml:space="preserve">Reliance Jio, </w:t>
      </w:r>
      <w:r w:rsidR="72A72B74" w:rsidRPr="38014006">
        <w:rPr>
          <w:rFonts w:ascii="Arial" w:hAnsi="Arial" w:cs="Arial"/>
          <w:b/>
          <w:bCs/>
        </w:rPr>
        <w:t>WiSIG Networks,</w:t>
      </w:r>
      <w:r w:rsidR="1F7AFDEA" w:rsidRPr="38014006">
        <w:rPr>
          <w:rFonts w:ascii="Arial" w:hAnsi="Arial" w:cs="Arial"/>
          <w:b/>
          <w:bCs/>
        </w:rPr>
        <w:t xml:space="preserve"> </w:t>
      </w:r>
      <w:r w:rsidR="146D9F11" w:rsidRPr="38014006">
        <w:rPr>
          <w:rFonts w:ascii="Arial" w:hAnsi="Arial" w:cs="Arial"/>
          <w:b/>
          <w:bCs/>
        </w:rPr>
        <w:t xml:space="preserve">IISC </w:t>
      </w:r>
      <w:r w:rsidR="006329A4" w:rsidRPr="38014006">
        <w:rPr>
          <w:rFonts w:ascii="Arial" w:hAnsi="Arial" w:cs="Arial"/>
          <w:b/>
          <w:bCs/>
        </w:rPr>
        <w:t>Bangalore,</w:t>
      </w:r>
      <w:r w:rsidR="006329A4">
        <w:rPr>
          <w:rFonts w:ascii="Arial" w:hAnsi="Arial" w:cs="Arial"/>
          <w:b/>
          <w:bCs/>
        </w:rPr>
        <w:t xml:space="preserve"> </w:t>
      </w:r>
      <w:r w:rsidR="7AA083DD" w:rsidRPr="38014006">
        <w:rPr>
          <w:rFonts w:ascii="Arial" w:hAnsi="Arial" w:cs="Arial"/>
          <w:b/>
          <w:bCs/>
        </w:rPr>
        <w:t xml:space="preserve">IIT Madras, </w:t>
      </w:r>
      <w:r w:rsidR="1F7AFDEA" w:rsidRPr="38014006">
        <w:rPr>
          <w:rFonts w:ascii="Arial" w:hAnsi="Arial" w:cs="Arial"/>
          <w:b/>
          <w:bCs/>
        </w:rPr>
        <w:t xml:space="preserve">IIT </w:t>
      </w:r>
      <w:r w:rsidR="5CA32669" w:rsidRPr="38014006">
        <w:rPr>
          <w:rFonts w:ascii="Arial" w:hAnsi="Arial" w:cs="Arial"/>
          <w:b/>
          <w:bCs/>
        </w:rPr>
        <w:t>Hyderabad,</w:t>
      </w:r>
      <w:r w:rsidR="4B016FA9" w:rsidRPr="38014006">
        <w:rPr>
          <w:rFonts w:ascii="Arial" w:hAnsi="Arial" w:cs="Arial"/>
          <w:b/>
          <w:bCs/>
        </w:rPr>
        <w:t xml:space="preserve"> </w:t>
      </w:r>
      <w:r w:rsidR="31BCBBE2" w:rsidRPr="38014006">
        <w:rPr>
          <w:rFonts w:ascii="Arial" w:hAnsi="Arial" w:cs="Arial"/>
          <w:b/>
          <w:bCs/>
        </w:rPr>
        <w:t xml:space="preserve">IIT </w:t>
      </w:r>
      <w:r w:rsidR="5CA32669" w:rsidRPr="38014006">
        <w:rPr>
          <w:rFonts w:ascii="Arial" w:hAnsi="Arial" w:cs="Arial"/>
          <w:b/>
          <w:bCs/>
        </w:rPr>
        <w:t>Kanpur,</w:t>
      </w:r>
      <w:r w:rsidR="31BCBBE2" w:rsidRPr="38014006">
        <w:rPr>
          <w:rFonts w:ascii="Arial" w:hAnsi="Arial" w:cs="Arial"/>
          <w:b/>
          <w:bCs/>
        </w:rPr>
        <w:t xml:space="preserve"> </w:t>
      </w:r>
      <w:r w:rsidR="4B016FA9" w:rsidRPr="38014006">
        <w:rPr>
          <w:rFonts w:ascii="Arial" w:eastAsia="Arial" w:hAnsi="Arial" w:cs="Arial"/>
          <w:b/>
          <w:bCs/>
        </w:rPr>
        <w:t xml:space="preserve">IIT </w:t>
      </w:r>
      <w:r w:rsidR="31BCBBE2" w:rsidRPr="38014006">
        <w:rPr>
          <w:rFonts w:ascii="Arial" w:eastAsia="Arial" w:hAnsi="Arial" w:cs="Arial"/>
          <w:b/>
          <w:bCs/>
        </w:rPr>
        <w:t>Bhilai</w:t>
      </w:r>
    </w:p>
    <w:p w14:paraId="1A73EF7D" w14:textId="1B8FF778" w:rsidR="00971821" w:rsidRPr="00E36144" w:rsidRDefault="00971821" w:rsidP="00E36144">
      <w:pPr>
        <w:spacing w:after="120"/>
        <w:rPr>
          <w:rFonts w:ascii="Arial" w:hAnsi="Arial" w:cs="Arial"/>
          <w:b/>
          <w:bCs/>
          <w:lang w:val="en-US"/>
        </w:rPr>
      </w:pPr>
      <w:r w:rsidRPr="00E36144">
        <w:rPr>
          <w:rFonts w:ascii="Arial" w:hAnsi="Arial" w:cs="Arial"/>
          <w:b/>
          <w:bCs/>
          <w:lang w:val="en-US"/>
        </w:rPr>
        <w:t xml:space="preserve">Title: </w:t>
      </w:r>
      <w:r w:rsidRPr="00E36144">
        <w:rPr>
          <w:rFonts w:ascii="Arial" w:hAnsi="Arial" w:cs="Arial"/>
          <w:b/>
          <w:bCs/>
          <w:lang w:val="en-US"/>
        </w:rPr>
        <w:tab/>
      </w:r>
      <w:r w:rsidR="00E36144">
        <w:rPr>
          <w:rFonts w:ascii="Arial" w:hAnsi="Arial" w:cs="Arial"/>
          <w:b/>
          <w:bCs/>
          <w:lang w:val="en-US"/>
        </w:rPr>
        <w:t xml:space="preserve">                   </w:t>
      </w:r>
      <w:r w:rsidRPr="00E36144">
        <w:rPr>
          <w:rFonts w:ascii="Arial" w:hAnsi="Arial" w:cs="Arial"/>
          <w:b/>
          <w:bCs/>
          <w:lang w:val="en-US"/>
        </w:rPr>
        <w:t>Views on Rel-20 5G-Advanced MIMO Enhancements</w:t>
      </w:r>
    </w:p>
    <w:p w14:paraId="7757F1C4" w14:textId="74CCBB59" w:rsidR="00927F51" w:rsidRPr="00E36144" w:rsidRDefault="00971821" w:rsidP="00E36144">
      <w:pPr>
        <w:spacing w:after="120"/>
        <w:rPr>
          <w:rFonts w:ascii="Arial" w:hAnsi="Arial" w:cs="Arial"/>
          <w:b/>
          <w:bCs/>
          <w:lang w:val="en-US"/>
        </w:rPr>
      </w:pPr>
      <w:r w:rsidRPr="00E36144">
        <w:rPr>
          <w:rFonts w:ascii="Arial" w:hAnsi="Arial" w:cs="Arial"/>
          <w:b/>
          <w:bCs/>
          <w:lang w:val="en-US"/>
        </w:rPr>
        <w:t>Document for:      Discussion and Decision</w:t>
      </w:r>
      <w:r w:rsidR="006329A4">
        <w:rPr>
          <w:rFonts w:ascii="Arial" w:hAnsi="Arial" w:cs="Arial"/>
          <w:b/>
          <w:bCs/>
          <w:lang w:val="en-US"/>
        </w:rPr>
        <w:pict w14:anchorId="765CF222">
          <v:shapetype id="_x0000_t32" coordsize="21600,21600" o:spt="32" o:oned="t" path="m,l21600,21600e" filled="f">
            <v:path arrowok="t" fillok="f" o:connecttype="none"/>
            <o:lock v:ext="edit" shapetype="t"/>
          </v:shapetype>
          <v:shape id="_x0000_s1027" type="#_x0000_t32" style="position:absolute;left:0;text-align:left;margin-left:-7.2pt;margin-top:20.05pt;width:482.4pt;height:0;flip:y;z-index:251658241;mso-position-horizontal-relative:text;mso-position-vertical-relative:text" o:connectortype="straight" strokeweight="1pt"/>
        </w:pict>
      </w:r>
    </w:p>
    <w:p w14:paraId="09FB7997" w14:textId="55332F48" w:rsidR="009F3341" w:rsidRPr="00EF05B9" w:rsidRDefault="009F3341" w:rsidP="00691E16">
      <w:pPr>
        <w:pStyle w:val="3GPPH1"/>
        <w:rPr>
          <w:lang w:val="en-US"/>
        </w:rPr>
      </w:pPr>
      <w:r w:rsidRPr="00EF05B9">
        <w:rPr>
          <w:lang w:val="en-US"/>
        </w:rPr>
        <w:t>Introduction</w:t>
      </w:r>
    </w:p>
    <w:p w14:paraId="678E90EB" w14:textId="42C97426" w:rsidR="00E97A6F" w:rsidRDefault="001316BA" w:rsidP="00691E16">
      <w:pPr>
        <w:rPr>
          <w:lang w:eastAsia="zh-CN"/>
        </w:rPr>
      </w:pPr>
      <w:r w:rsidRPr="7A5AD640">
        <w:rPr>
          <w:lang w:eastAsia="zh-CN"/>
        </w:rPr>
        <w:t>In t</w:t>
      </w:r>
      <w:r w:rsidR="00E97A6F" w:rsidRPr="7A5AD640">
        <w:rPr>
          <w:lang w:eastAsia="zh-CN"/>
        </w:rPr>
        <w:t>his contribution</w:t>
      </w:r>
      <w:r w:rsidRPr="7A5AD640">
        <w:rPr>
          <w:lang w:eastAsia="zh-CN"/>
        </w:rPr>
        <w:t>, we</w:t>
      </w:r>
      <w:r w:rsidR="00E97A6F" w:rsidRPr="7A5AD640">
        <w:rPr>
          <w:lang w:eastAsia="zh-CN"/>
        </w:rPr>
        <w:t xml:space="preserve"> provide our views on </w:t>
      </w:r>
      <w:r w:rsidR="00A94D32" w:rsidRPr="7A5AD640">
        <w:rPr>
          <w:lang w:eastAsia="zh-CN"/>
        </w:rPr>
        <w:t>a set of potential MIMO Phase 6 enhancements for Rel</w:t>
      </w:r>
      <w:r w:rsidR="291A72B0" w:rsidRPr="7A5AD640">
        <w:rPr>
          <w:lang w:eastAsia="zh-CN"/>
        </w:rPr>
        <w:t>-</w:t>
      </w:r>
      <w:r w:rsidR="00A94D32" w:rsidRPr="7A5AD640">
        <w:rPr>
          <w:lang w:eastAsia="zh-CN"/>
        </w:rPr>
        <w:t xml:space="preserve">20 work item. </w:t>
      </w:r>
      <w:r w:rsidR="00AA5326" w:rsidRPr="00AA5326">
        <w:rPr>
          <w:lang w:eastAsia="zh-CN"/>
        </w:rPr>
        <w:t>A key aspect we have identified involves DMRS enhancements, incorporating ports and port allocation combinations.</w:t>
      </w:r>
      <w:r w:rsidR="00A94D32" w:rsidRPr="7A5AD640">
        <w:rPr>
          <w:lang w:eastAsia="zh-CN"/>
        </w:rPr>
        <w:t xml:space="preserve"> Another</w:t>
      </w:r>
      <w:r w:rsidR="004213FF" w:rsidRPr="7A5AD640">
        <w:rPr>
          <w:lang w:eastAsia="zh-CN"/>
        </w:rPr>
        <w:t xml:space="preserve"> important</w:t>
      </w:r>
      <w:r w:rsidR="00A94D32" w:rsidRPr="7A5AD640">
        <w:rPr>
          <w:lang w:eastAsia="zh-CN"/>
        </w:rPr>
        <w:t xml:space="preserve"> aspect is the reduction of CSI-RS overhead </w:t>
      </w:r>
      <w:r w:rsidR="5320FBB2" w:rsidRPr="7A5AD640">
        <w:rPr>
          <w:lang w:eastAsia="zh-CN"/>
        </w:rPr>
        <w:t>for more</w:t>
      </w:r>
      <w:r w:rsidR="00A94D32" w:rsidRPr="7A5AD640">
        <w:rPr>
          <w:lang w:eastAsia="zh-CN"/>
        </w:rPr>
        <w:t xml:space="preserve"> than 32 CSI-RS ports</w:t>
      </w:r>
      <w:r w:rsidR="00C00F2E" w:rsidRPr="7A5AD640">
        <w:rPr>
          <w:lang w:eastAsia="zh-CN"/>
        </w:rPr>
        <w:t>.</w:t>
      </w:r>
      <w:r w:rsidR="00572731" w:rsidRPr="7A5AD640">
        <w:rPr>
          <w:lang w:eastAsia="zh-CN"/>
        </w:rPr>
        <w:t xml:space="preserve"> We discuss each of the identified items in detail in the subsequent sections.</w:t>
      </w:r>
    </w:p>
    <w:p w14:paraId="48DAF5E8" w14:textId="3A7959C7" w:rsidR="009F3341" w:rsidRDefault="00971821" w:rsidP="00691E16">
      <w:pPr>
        <w:pStyle w:val="3GPPH1"/>
        <w:rPr>
          <w:lang w:val="en-US"/>
        </w:rPr>
      </w:pPr>
      <w:r w:rsidRPr="00971821">
        <w:rPr>
          <w:lang w:val="en-US"/>
        </w:rPr>
        <w:t>DMRS Enhancements</w:t>
      </w:r>
    </w:p>
    <w:p w14:paraId="001270D4" w14:textId="76147A40" w:rsidR="00971821" w:rsidRDefault="00971821" w:rsidP="00691E16">
      <w:r>
        <w:t xml:space="preserve">This section proposes objectives and justifications for enhancing Demodulation Reference Signal (DMRS) in 5G New Radio (NR), with a primary focus on addressing the increasing demands of large-scale multiple-input multiple-output (MIMO) systems. Fixed Wireless Access (FWA) has emerged as a critical </w:t>
      </w:r>
      <w:r w:rsidR="280F7A2D">
        <w:t>use case</w:t>
      </w:r>
      <w:r>
        <w:t xml:space="preserve"> within the 5G NR landscape, providing high-speed internet connectivity in areas where traditional broadband infrastructure is limited</w:t>
      </w:r>
      <w:r w:rsidR="2FCD6DD7">
        <w:t xml:space="preserve"> and enabling an </w:t>
      </w:r>
      <w:r w:rsidR="15CD4BB8">
        <w:t xml:space="preserve">additional monetization option for </w:t>
      </w:r>
      <w:r w:rsidR="2FCD6DD7">
        <w:t>operator</w:t>
      </w:r>
      <w:r w:rsidR="27D85BE8">
        <w:t>s</w:t>
      </w:r>
      <w:r>
        <w:t>. However, these deployments introduce new challenges, including the need for higher-density cell configurations</w:t>
      </w:r>
      <w:r w:rsidR="00434FA6">
        <w:t>,</w:t>
      </w:r>
      <w:r>
        <w:t xml:space="preserve"> improved channel estimation in scenarios involving high Modulation and Coding Scheme (MCS) indices</w:t>
      </w:r>
      <w:r w:rsidR="00434FA6">
        <w:t>,</w:t>
      </w:r>
      <w:r>
        <w:t xml:space="preserve"> and significant delay spread. The proposal emphasizes DMRS port allocation strategies</w:t>
      </w:r>
      <w:r w:rsidR="7D94ADFA">
        <w:t>:</w:t>
      </w:r>
      <w:r w:rsidR="00F96C40">
        <w:t xml:space="preserve"> </w:t>
      </w:r>
      <w:r>
        <w:t xml:space="preserve">including asymmetric and symmetric combinations across Code-Division Multiplexing (CDM) groups—to improve throughput and performance, particularly for FWA </w:t>
      </w:r>
      <w:r w:rsidR="4E271798">
        <w:t xml:space="preserve">with </w:t>
      </w:r>
      <w:r w:rsidR="7976BF13">
        <w:t xml:space="preserve">outdoor </w:t>
      </w:r>
      <w:r>
        <w:t xml:space="preserve">Customer Premises Equipment (CPE).  </w:t>
      </w:r>
    </w:p>
    <w:p w14:paraId="27C483FF" w14:textId="12CCED2F" w:rsidR="00763A49" w:rsidRDefault="00971821" w:rsidP="00691E16">
      <w:pPr>
        <w:pStyle w:val="Heading2"/>
      </w:pPr>
      <w:r>
        <w:t>Justification</w:t>
      </w:r>
    </w:p>
    <w:p w14:paraId="529E9CE5" w14:textId="1CFDC02C" w:rsidR="00691E16" w:rsidRDefault="00691E16" w:rsidP="00691E16">
      <w:r>
        <w:t xml:space="preserve">Fixed Wireless Access (FWA) </w:t>
      </w:r>
      <w:r w:rsidR="1B3AEACE">
        <w:t>has evolved as an extremely useful</w:t>
      </w:r>
      <w:r>
        <w:t xml:space="preserve"> 5G NR use case, offering substantial advantages for residential and </w:t>
      </w:r>
      <w:r w:rsidR="35ABA309">
        <w:t>SME</w:t>
      </w:r>
      <w:r>
        <w:t xml:space="preserve"> connectivity solutions. By leveraging 5G capabilities, FWA delivers high-speed internet without extensive wired infrastructure</w:t>
      </w:r>
      <w:r w:rsidR="1745F90B">
        <w:t xml:space="preserve">, </w:t>
      </w:r>
      <w:r w:rsidR="0059420A">
        <w:t>which is particularly challenging in rural and underserved regions</w:t>
      </w:r>
      <w:r>
        <w:t>. Release 17 introduced 1024-Quadrature Amplitude Modulation (QAM) in the downlink to boost data rates and spectral efficiency, primarily targeting FWA devices. However, optimizing FWA deployment requires careful consideration of coverage, capacity, and economic feasibility, especially given the strain on backhaul networks from increased capital expenditure and operational expenditure</w:t>
      </w:r>
      <w:r w:rsidR="1D611FBF">
        <w:t>.</w:t>
      </w:r>
    </w:p>
    <w:p w14:paraId="1F40AAC2" w14:textId="59E16365" w:rsidR="00691E16" w:rsidRDefault="00691E16" w:rsidP="00691E16">
      <w:r w:rsidRPr="00C847D3">
        <w:t xml:space="preserve">Non-line-of-sight (NLoS) FWA deployments using massive MIMO (mMIMO) base stations (gNBs) must support advanced MCS levels (256QAM and beyond) in high-delay-spread environments. This necessitates improvements in throughput for high-MCS, high-delay-spread scenarios. A key area for optimization lies in re-evaluating DMRS port allocation principles across CDM groups. Current specifications for uplink Physical Uplink Shared Channel (PUSCH) and downlink Physical Downlink </w:t>
      </w:r>
      <w:r w:rsidRPr="00C847D3">
        <w:lastRenderedPageBreak/>
        <w:t xml:space="preserve">Shared Channel (PDSCH) in TS 38.212 limit port allocations to symmetric distributions within CDM groups, which restricts performance gains achievable through alternative allocation strategies.  </w:t>
      </w:r>
    </w:p>
    <w:p w14:paraId="22C1C731" w14:textId="01313937" w:rsidR="00691E16" w:rsidRDefault="00456CB3" w:rsidP="00691E16">
      <w:r>
        <w:t>As</w:t>
      </w:r>
      <w:r w:rsidR="001F2836">
        <w:t xml:space="preserve"> discussed in</w:t>
      </w:r>
      <w:r w:rsidR="001F4D6A">
        <w:t xml:space="preserve"> Appendix </w:t>
      </w:r>
      <w:r>
        <w:t>Section 5, our studies</w:t>
      </w:r>
      <w:r w:rsidR="00691E16" w:rsidRPr="00C847D3">
        <w:t xml:space="preserve"> demonstrate that introducing asymmetric and symmetric port allocation combinations spanning multiple CDM groups enhances Mean Squared Error (MSE) performance in channel estimation. This improvement occurs when user-assigned layers partially occupy CDM groups, allowing receivers to bypass de-spreading steps by treating Frequency Domain (FD) references as distinct </w:t>
      </w:r>
      <w:r w:rsidR="00641CCF">
        <w:t xml:space="preserve">reference </w:t>
      </w:r>
      <w:r w:rsidR="00691E16" w:rsidRPr="00C847D3">
        <w:t xml:space="preserve">signals rather than Orthogonal Cover Code (OCC)-multiplexed </w:t>
      </w:r>
      <w:r w:rsidR="00202737">
        <w:t>reference signals</w:t>
      </w:r>
      <w:r w:rsidR="00691E16" w:rsidRPr="00C847D3">
        <w:t>. Transmitter-side CDM spreading remains unchanged.</w:t>
      </w:r>
    </w:p>
    <w:p w14:paraId="4DFC9E1C" w14:textId="07D0F761" w:rsidR="00691E16" w:rsidRDefault="1A315A13" w:rsidP="00353004">
      <w:pPr>
        <w:pStyle w:val="Heading4"/>
        <w:spacing w:after="0"/>
      </w:pPr>
      <w:r>
        <w:t>Link-Level Simulation Results:</w:t>
      </w:r>
      <w:r w:rsidR="00691E16">
        <w:t xml:space="preserve"> </w:t>
      </w:r>
    </w:p>
    <w:p w14:paraId="08AA10C5" w14:textId="78DA49D4" w:rsidR="36B04262" w:rsidRDefault="36B04262" w:rsidP="36B04262"/>
    <w:p w14:paraId="025FC40D" w14:textId="68DDE8E3" w:rsidR="00691E16" w:rsidRDefault="00691E16" w:rsidP="36B04262">
      <w:r>
        <w:t xml:space="preserve">The following </w:t>
      </w:r>
      <w:r w:rsidR="75F1E9EA">
        <w:t xml:space="preserve">Figure </w:t>
      </w:r>
      <w:r>
        <w:fldChar w:fldCharType="begin"/>
      </w:r>
      <w:r>
        <w:instrText xml:space="preserve"> SEQ Figure \* ARABIC </w:instrText>
      </w:r>
      <w:r>
        <w:fldChar w:fldCharType="separate"/>
      </w:r>
      <w:r w:rsidR="75F1E9EA" w:rsidRPr="36B04262">
        <w:rPr>
          <w:noProof/>
        </w:rPr>
        <w:t>1</w:t>
      </w:r>
      <w:r>
        <w:fldChar w:fldCharType="end"/>
      </w:r>
      <w:r w:rsidR="75F1E9EA">
        <w:t xml:space="preserve"> and Figure </w:t>
      </w:r>
      <w:r>
        <w:fldChar w:fldCharType="begin"/>
      </w:r>
      <w:r>
        <w:instrText xml:space="preserve"> SEQ Figure \* ARABIC </w:instrText>
      </w:r>
      <w:r>
        <w:fldChar w:fldCharType="separate"/>
      </w:r>
      <w:r w:rsidR="75F1E9EA" w:rsidRPr="36B04262">
        <w:rPr>
          <w:noProof/>
        </w:rPr>
        <w:t>2</w:t>
      </w:r>
      <w:r>
        <w:fldChar w:fldCharType="end"/>
      </w:r>
      <w:r w:rsidR="75F1E9EA">
        <w:t xml:space="preserve"> </w:t>
      </w:r>
      <w:r w:rsidR="00657132">
        <w:t>show</w:t>
      </w:r>
      <w:r w:rsidR="3E33D029">
        <w:t xml:space="preserve"> improvement in throughput and channel estimation MSE based on </w:t>
      </w:r>
      <w:r w:rsidR="310CDB05">
        <w:t>enhanced DMRS port allocation.</w:t>
      </w:r>
    </w:p>
    <w:p w14:paraId="4A2DD3BF" w14:textId="366860E5" w:rsidR="00691E16" w:rsidRDefault="00B101D4" w:rsidP="00691E16">
      <w:r>
        <w:rPr>
          <w:noProof/>
        </w:rPr>
        <w:drawing>
          <wp:inline distT="0" distB="0" distL="0" distR="0" wp14:anchorId="06CB2D87" wp14:editId="3EDF6A3C">
            <wp:extent cx="5180762" cy="20872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19711" cy="2102909"/>
                    </a:xfrm>
                    <a:prstGeom prst="rect">
                      <a:avLst/>
                    </a:prstGeom>
                  </pic:spPr>
                </pic:pic>
              </a:graphicData>
            </a:graphic>
          </wp:inline>
        </w:drawing>
      </w:r>
    </w:p>
    <w:p w14:paraId="5B2131E8" w14:textId="39673B57" w:rsidR="00691E16" w:rsidRPr="00C847D3" w:rsidRDefault="00691E16" w:rsidP="00691E16">
      <w:pPr>
        <w:pStyle w:val="Caption"/>
      </w:pPr>
      <w:r w:rsidRPr="00C847D3">
        <w:t xml:space="preserve">Figure </w:t>
      </w:r>
      <w:r w:rsidRPr="00C847D3">
        <w:fldChar w:fldCharType="begin"/>
      </w:r>
      <w:r w:rsidRPr="00C847D3">
        <w:instrText xml:space="preserve"> SEQ Figure \* ARABIC </w:instrText>
      </w:r>
      <w:r w:rsidRPr="00C847D3">
        <w:fldChar w:fldCharType="separate"/>
      </w:r>
      <w:r>
        <w:rPr>
          <w:noProof/>
        </w:rPr>
        <w:t>1</w:t>
      </w:r>
      <w:r w:rsidRPr="00C847D3">
        <w:fldChar w:fldCharType="end"/>
      </w:r>
      <w:r w:rsidRPr="00C847D3">
        <w:t xml:space="preserve"> Comparison between </w:t>
      </w:r>
      <w:r w:rsidR="00E5050E">
        <w:t xml:space="preserve">proposed DMRS port </w:t>
      </w:r>
      <w:r w:rsidR="00A4799D">
        <w:t>allocation</w:t>
      </w:r>
      <w:r w:rsidR="00A4799D" w:rsidRPr="00C847D3">
        <w:t xml:space="preserve"> </w:t>
      </w:r>
      <w:r w:rsidR="00526231">
        <w:t>and legacy</w:t>
      </w:r>
      <w:r w:rsidRPr="00C847D3">
        <w:t xml:space="preserve"> port allocation </w:t>
      </w:r>
      <w:r w:rsidR="00E5050E">
        <w:rPr>
          <w:noProof/>
        </w:rPr>
        <w:t>for 3 port case</w:t>
      </w:r>
    </w:p>
    <w:p w14:paraId="23848439" w14:textId="77777777" w:rsidR="00691E16" w:rsidRDefault="00691E16" w:rsidP="00691E16">
      <w:r w:rsidRPr="001C21C5">
        <w:rPr>
          <w:noProof/>
        </w:rPr>
        <w:drawing>
          <wp:inline distT="0" distB="0" distL="0" distR="0" wp14:anchorId="62745EB2" wp14:editId="765C5EFB">
            <wp:extent cx="5480516" cy="2057400"/>
            <wp:effectExtent l="0" t="0" r="6350" b="0"/>
            <wp:docPr id="7" name="Picture 6">
              <a:extLst xmlns:a="http://schemas.openxmlformats.org/drawingml/2006/main">
                <a:ext uri="{FF2B5EF4-FFF2-40B4-BE49-F238E27FC236}">
                  <a16:creationId xmlns:a16="http://schemas.microsoft.com/office/drawing/2014/main" id="{205D4813-6051-49E6-9136-3304870A4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05D4813-6051-49E6-9136-3304870A46E2}"/>
                        </a:ext>
                      </a:extLst>
                    </pic:cNvPr>
                    <pic:cNvPicPr>
                      <a:picLocks noChangeAspect="1"/>
                    </pic:cNvPicPr>
                  </pic:nvPicPr>
                  <pic:blipFill>
                    <a:blip r:embed="rId10"/>
                    <a:stretch>
                      <a:fillRect/>
                    </a:stretch>
                  </pic:blipFill>
                  <pic:spPr>
                    <a:xfrm>
                      <a:off x="0" y="0"/>
                      <a:ext cx="5486630" cy="2059695"/>
                    </a:xfrm>
                    <a:prstGeom prst="rect">
                      <a:avLst/>
                    </a:prstGeom>
                  </pic:spPr>
                </pic:pic>
              </a:graphicData>
            </a:graphic>
          </wp:inline>
        </w:drawing>
      </w:r>
    </w:p>
    <w:p w14:paraId="2DD14A9C" w14:textId="09EF6FCE" w:rsidR="00691E16" w:rsidRDefault="00691E16" w:rsidP="00691E16">
      <w:pPr>
        <w:pStyle w:val="Caption"/>
        <w:rPr>
          <w:noProof/>
        </w:rPr>
      </w:pPr>
      <w:r w:rsidRPr="00C847D3">
        <w:t xml:space="preserve">Figure </w:t>
      </w:r>
      <w:r w:rsidRPr="00C847D3">
        <w:fldChar w:fldCharType="begin"/>
      </w:r>
      <w:r w:rsidRPr="00C847D3">
        <w:instrText xml:space="preserve"> SEQ Figure \* ARABIC </w:instrText>
      </w:r>
      <w:r w:rsidRPr="00C847D3">
        <w:fldChar w:fldCharType="separate"/>
      </w:r>
      <w:r>
        <w:rPr>
          <w:noProof/>
        </w:rPr>
        <w:t>2</w:t>
      </w:r>
      <w:r w:rsidRPr="00C847D3">
        <w:fldChar w:fldCharType="end"/>
      </w:r>
      <w:r w:rsidRPr="00C847D3">
        <w:t xml:space="preserve"> </w:t>
      </w:r>
      <w:r w:rsidR="00526231" w:rsidRPr="00C847D3">
        <w:t xml:space="preserve">Comparison between </w:t>
      </w:r>
      <w:r w:rsidR="00526231">
        <w:t>proposed DMRS port allocation</w:t>
      </w:r>
      <w:r w:rsidR="00526231" w:rsidRPr="00C847D3">
        <w:t xml:space="preserve"> </w:t>
      </w:r>
      <w:r w:rsidR="00526231">
        <w:t>and legacy</w:t>
      </w:r>
      <w:r w:rsidR="00526231" w:rsidRPr="00C847D3">
        <w:t xml:space="preserve"> port allocation </w:t>
      </w:r>
      <w:r w:rsidR="00526231">
        <w:rPr>
          <w:noProof/>
        </w:rPr>
        <w:t>for 4 port case</w:t>
      </w:r>
    </w:p>
    <w:p w14:paraId="0396AB62" w14:textId="77777777" w:rsidR="00027679" w:rsidRPr="00027679" w:rsidRDefault="00027679" w:rsidP="00027679"/>
    <w:p w14:paraId="51281C96" w14:textId="32BC029F" w:rsidR="00691E16" w:rsidRPr="00460677" w:rsidRDefault="00691E16" w:rsidP="7A5AD640">
      <w:pPr>
        <w:pStyle w:val="Heading4"/>
        <w:rPr>
          <w:b/>
          <w:bCs/>
        </w:rPr>
      </w:pPr>
      <w:r>
        <w:lastRenderedPageBreak/>
        <w:t xml:space="preserve"> </w:t>
      </w:r>
      <w:r w:rsidR="2F2BEDB4" w:rsidRPr="00460677">
        <w:rPr>
          <w:b/>
          <w:bCs/>
        </w:rPr>
        <w:t>Observation</w:t>
      </w:r>
    </w:p>
    <w:p w14:paraId="0ADD7F23" w14:textId="7A8B97F5" w:rsidR="00691E16" w:rsidRPr="00460677" w:rsidRDefault="00691E16" w:rsidP="7A5AD640">
      <w:pPr>
        <w:pStyle w:val="ListParagraph"/>
        <w:rPr>
          <w:b/>
          <w:bCs/>
        </w:rPr>
      </w:pPr>
      <w:r w:rsidRPr="00460677">
        <w:rPr>
          <w:b/>
          <w:bCs/>
        </w:rPr>
        <w:t xml:space="preserve">Rank-3 configurations using </w:t>
      </w:r>
      <w:r w:rsidR="04B2202E" w:rsidRPr="00460677">
        <w:rPr>
          <w:b/>
          <w:bCs/>
        </w:rPr>
        <w:t>enhanced port allocation,</w:t>
      </w:r>
      <w:r w:rsidRPr="00460677">
        <w:rPr>
          <w:b/>
          <w:bCs/>
        </w:rPr>
        <w:t xml:space="preserve"> [0,2,4] (Type 2, Length 2)</w:t>
      </w:r>
      <w:r w:rsidR="05CD45F5" w:rsidRPr="00460677">
        <w:rPr>
          <w:b/>
          <w:bCs/>
        </w:rPr>
        <w:t>,</w:t>
      </w:r>
      <w:r w:rsidRPr="00460677">
        <w:rPr>
          <w:b/>
          <w:bCs/>
        </w:rPr>
        <w:t xml:space="preserve"> show 40% higher throughput compared to </w:t>
      </w:r>
      <w:r w:rsidR="7887E218" w:rsidRPr="00460677">
        <w:rPr>
          <w:b/>
          <w:bCs/>
        </w:rPr>
        <w:t xml:space="preserve">legacy </w:t>
      </w:r>
      <w:r w:rsidRPr="00460677">
        <w:rPr>
          <w:b/>
          <w:bCs/>
        </w:rPr>
        <w:t>port allocations</w:t>
      </w:r>
      <w:r w:rsidR="6117F82C" w:rsidRPr="00460677">
        <w:rPr>
          <w:b/>
          <w:bCs/>
        </w:rPr>
        <w:t>, [0,1,2]</w:t>
      </w:r>
      <w:r w:rsidRPr="00460677">
        <w:rPr>
          <w:b/>
          <w:bCs/>
        </w:rPr>
        <w:t xml:space="preserve"> (Type 1, Length 1).  </w:t>
      </w:r>
    </w:p>
    <w:p w14:paraId="6E63109E" w14:textId="6A64BBFB" w:rsidR="00691E16" w:rsidRDefault="00691E16" w:rsidP="36B04262">
      <w:pPr>
        <w:pStyle w:val="ListParagraph"/>
      </w:pPr>
      <w:r w:rsidRPr="00460677">
        <w:rPr>
          <w:b/>
          <w:bCs/>
        </w:rPr>
        <w:t xml:space="preserve">Rank-4 configurations using </w:t>
      </w:r>
      <w:r w:rsidR="1B8BBC67" w:rsidRPr="00460677">
        <w:rPr>
          <w:b/>
          <w:bCs/>
        </w:rPr>
        <w:t>enhanced port combination,</w:t>
      </w:r>
      <w:r w:rsidR="760E36C7" w:rsidRPr="00460677">
        <w:rPr>
          <w:b/>
          <w:bCs/>
        </w:rPr>
        <w:t xml:space="preserve"> </w:t>
      </w:r>
      <w:r w:rsidRPr="00460677">
        <w:rPr>
          <w:b/>
          <w:bCs/>
        </w:rPr>
        <w:t>[0,2,4,6] (Type 2, Length 2)</w:t>
      </w:r>
      <w:r w:rsidR="3635744A" w:rsidRPr="00460677">
        <w:rPr>
          <w:b/>
          <w:bCs/>
        </w:rPr>
        <w:t>,</w:t>
      </w:r>
      <w:r w:rsidRPr="00460677">
        <w:rPr>
          <w:b/>
          <w:bCs/>
        </w:rPr>
        <w:t xml:space="preserve"> demonstrate 20% throughput gains over </w:t>
      </w:r>
      <w:r w:rsidR="2BDD0D8A" w:rsidRPr="00460677">
        <w:rPr>
          <w:b/>
          <w:bCs/>
        </w:rPr>
        <w:t>legacy</w:t>
      </w:r>
      <w:r w:rsidRPr="00460677">
        <w:rPr>
          <w:b/>
          <w:bCs/>
        </w:rPr>
        <w:t xml:space="preserve"> port allocations</w:t>
      </w:r>
      <w:r w:rsidR="0F8898BB" w:rsidRPr="00460677">
        <w:rPr>
          <w:b/>
          <w:bCs/>
        </w:rPr>
        <w:t>, [0,2,4,6]</w:t>
      </w:r>
      <w:r w:rsidRPr="00460677">
        <w:rPr>
          <w:b/>
          <w:bCs/>
        </w:rPr>
        <w:t xml:space="preserve"> (Type 1, Length 2). </w:t>
      </w:r>
      <w:r>
        <w:t xml:space="preserve"> </w:t>
      </w:r>
    </w:p>
    <w:p w14:paraId="260D2218" w14:textId="08D3A78D" w:rsidR="00691E16" w:rsidRPr="00691E16" w:rsidRDefault="001F536D" w:rsidP="00691E16">
      <w:r>
        <w:t>Combined</w:t>
      </w:r>
      <w:r w:rsidR="00691E16" w:rsidRPr="00691E16">
        <w:t xml:space="preserve"> with the growing emphasis on FWA performance, </w:t>
      </w:r>
      <w:r>
        <w:t xml:space="preserve">these findings </w:t>
      </w:r>
      <w:r w:rsidR="00691E16" w:rsidRPr="00691E16">
        <w:t xml:space="preserve">justify exploring additional DMRS port allocation principles and </w:t>
      </w:r>
      <w:r w:rsidR="00895012">
        <w:t>defining</w:t>
      </w:r>
      <w:r w:rsidR="00691E16" w:rsidRPr="00691E16">
        <w:t xml:space="preserve"> new port combinations for enhancement.</w:t>
      </w:r>
    </w:p>
    <w:p w14:paraId="7CA474FA" w14:textId="1A58B4EE" w:rsidR="00691E16" w:rsidRDefault="00691E16" w:rsidP="00691E16">
      <w:r w:rsidRPr="00691E16">
        <w:t xml:space="preserve">Across </w:t>
      </w:r>
      <w:r w:rsidR="2364FC93">
        <w:t>Releases 17,18 and 19,</w:t>
      </w:r>
      <w:r>
        <w:t xml:space="preserve"> </w:t>
      </w:r>
      <w:r w:rsidR="273C4511">
        <w:t>s</w:t>
      </w:r>
      <w:r>
        <w:t>ignificant enhancement</w:t>
      </w:r>
      <w:r w:rsidR="33746830">
        <w:t>s</w:t>
      </w:r>
      <w:r w:rsidRPr="00691E16">
        <w:t xml:space="preserve"> toward joint transmission and multi-TRP objectives were achieved</w:t>
      </w:r>
      <w:r w:rsidR="130785D4">
        <w:t>.</w:t>
      </w:r>
      <w:r>
        <w:t xml:space="preserve"> </w:t>
      </w:r>
      <w:r w:rsidR="0F0DB27C">
        <w:t>These include</w:t>
      </w:r>
      <w:r w:rsidRPr="00691E16">
        <w:t xml:space="preserve"> </w:t>
      </w:r>
      <w:r>
        <w:t xml:space="preserve">a unified TCI Framework, </w:t>
      </w:r>
      <w:r w:rsidR="193D7B46">
        <w:t>i</w:t>
      </w:r>
      <w:r>
        <w:t>mproved CSI Reporting for NJCT, tight synchronization across TRPs</w:t>
      </w:r>
      <w:r w:rsidRPr="00F767C2">
        <w:t xml:space="preserve"> for CJT</w:t>
      </w:r>
      <w:r w:rsidR="00CE7958">
        <w:t xml:space="preserve"> (</w:t>
      </w:r>
      <w:r w:rsidR="00CE7958" w:rsidRPr="00321CBC">
        <w:t>coherent joint transmission</w:t>
      </w:r>
      <w:r w:rsidR="00CE7958">
        <w:t>)</w:t>
      </w:r>
      <w:r w:rsidRPr="00F767C2">
        <w:t xml:space="preserve">, </w:t>
      </w:r>
      <w:r w:rsidR="539BC9D2">
        <w:t xml:space="preserve">and </w:t>
      </w:r>
      <w:r w:rsidRPr="00F767C2">
        <w:t>advanced codebooks</w:t>
      </w:r>
      <w:r w:rsidR="15AFF834">
        <w:t>.</w:t>
      </w:r>
      <w:r w:rsidDel="21644434">
        <w:t xml:space="preserve"> </w:t>
      </w:r>
      <w:r w:rsidR="4F8B6C9D">
        <w:t xml:space="preserve">These developments </w:t>
      </w:r>
      <w:r w:rsidRPr="00F767C2">
        <w:t xml:space="preserve">reflect a concerted effort to optimize joint transmission techniques and multi-TRP operations. </w:t>
      </w:r>
    </w:p>
    <w:p w14:paraId="4D28C3FC" w14:textId="0CD899A1" w:rsidR="00691E16" w:rsidRDefault="00691E16" w:rsidP="36B04262">
      <w:r>
        <w:t xml:space="preserve">To further improve communication quality across the cell edge area, increasing the number of TRPs that can be coordinated is required. Increased TRPs bring motivation for the increased DMRS ports. </w:t>
      </w:r>
      <w:r w:rsidR="003C2BF2">
        <w:t xml:space="preserve">The port allocation principle </w:t>
      </w:r>
      <w:r w:rsidR="00401AB7">
        <w:t>incorporates</w:t>
      </w:r>
      <w:r w:rsidR="003C2BF2">
        <w:t xml:space="preserve"> DMRS port combinations</w:t>
      </w:r>
      <w:r w:rsidR="00401AB7">
        <w:t>,</w:t>
      </w:r>
      <w:r w:rsidR="003C2BF2">
        <w:t xml:space="preserve"> which provide an asymmetric advantage across ports</w:t>
      </w:r>
      <w:r w:rsidR="00401AB7">
        <w:t xml:space="preserve"> and benefit</w:t>
      </w:r>
      <w:r w:rsidR="003C2BF2">
        <w:t xml:space="preserve"> TRPs with uneven performance across layers</w:t>
      </w:r>
      <w:r w:rsidR="00382F08">
        <w:t>.</w:t>
      </w:r>
      <w:r w:rsidR="72F848D0">
        <w:t xml:space="preserve"> </w:t>
      </w:r>
      <w:r>
        <w:t xml:space="preserve">In Release-19, </w:t>
      </w:r>
      <w:r w:rsidR="337643CB">
        <w:t>e</w:t>
      </w:r>
      <w:r>
        <w:t xml:space="preserve">nhancements were made to the specifications to support hybrid beamforming and fully digital gNB implementation options, enabling large antenna arrays with many CSI-RS ports for CSI reporting (up to 128 CSI-RS ports). However, to proportionally increase the multiplexing capacity of the downlink DMRS for various use cases, there is a further need to increase the number of orthogonal ports for DMRS </w:t>
      </w:r>
      <w:r w:rsidR="3F12E440">
        <w:t xml:space="preserve">beyond </w:t>
      </w:r>
      <w:r>
        <w:t xml:space="preserve">24 ports. </w:t>
      </w:r>
    </w:p>
    <w:p w14:paraId="6E3A4E99" w14:textId="71A56C4F" w:rsidR="00691E16" w:rsidRPr="00691E16" w:rsidRDefault="00691E16" w:rsidP="00691E16">
      <w:pPr>
        <w:rPr>
          <w:b/>
          <w:bCs/>
        </w:rPr>
      </w:pPr>
      <w:r w:rsidRPr="00691E16">
        <w:rPr>
          <w:b/>
          <w:bCs/>
        </w:rPr>
        <w:t xml:space="preserve">Summary of Justifications for </w:t>
      </w:r>
      <w:r w:rsidR="7D458724" w:rsidRPr="36B04262">
        <w:rPr>
          <w:b/>
          <w:bCs/>
        </w:rPr>
        <w:t>Increased number of DMRS ports</w:t>
      </w:r>
    </w:p>
    <w:p w14:paraId="4DE6236A" w14:textId="0F7DC330" w:rsidR="00691E16" w:rsidRPr="00F767C2" w:rsidRDefault="00691E16" w:rsidP="004213FF">
      <w:pPr>
        <w:pStyle w:val="ListParagraph"/>
        <w:numPr>
          <w:ilvl w:val="0"/>
          <w:numId w:val="12"/>
        </w:numPr>
        <w:spacing w:after="0"/>
      </w:pPr>
      <w:r w:rsidRPr="00F767C2">
        <w:t>Enhanced Multiplexing requirements due to Enhanced CSI ports to 128 or greater</w:t>
      </w:r>
      <w:r w:rsidR="00D64C5B">
        <w:t>.</w:t>
      </w:r>
    </w:p>
    <w:p w14:paraId="10E97FA3" w14:textId="11E085A0" w:rsidR="00691E16" w:rsidRDefault="00691E16" w:rsidP="004213FF">
      <w:pPr>
        <w:pStyle w:val="ListParagraph"/>
        <w:numPr>
          <w:ilvl w:val="0"/>
          <w:numId w:val="12"/>
        </w:numPr>
        <w:spacing w:after="0"/>
      </w:pPr>
      <w:r w:rsidRPr="00F767C2">
        <w:t xml:space="preserve">To support </w:t>
      </w:r>
      <w:r w:rsidR="00401AB7">
        <w:t xml:space="preserve">a </w:t>
      </w:r>
      <w:r w:rsidRPr="00F767C2">
        <w:t>higher</w:t>
      </w:r>
      <w:r w:rsidR="0000560A">
        <w:t xml:space="preserve"> number of </w:t>
      </w:r>
      <w:r w:rsidRPr="00F767C2">
        <w:t xml:space="preserve">transmit-receive points </w:t>
      </w:r>
      <w:r w:rsidR="00F64A34">
        <w:t xml:space="preserve">(TRP) </w:t>
      </w:r>
      <w:r w:rsidRPr="00F767C2">
        <w:t xml:space="preserve">in </w:t>
      </w:r>
      <w:r w:rsidR="00EE3155" w:rsidRPr="00F767C2">
        <w:t>mTRP</w:t>
      </w:r>
      <w:r w:rsidR="00EE3155">
        <w:t xml:space="preserve"> (multiple-TRP)</w:t>
      </w:r>
      <w:r w:rsidR="00D64C5B">
        <w:t xml:space="preserve"> </w:t>
      </w:r>
      <w:r w:rsidR="00401AB7">
        <w:t>cases</w:t>
      </w:r>
      <w:r>
        <w:t>.</w:t>
      </w:r>
    </w:p>
    <w:p w14:paraId="1375AD4D" w14:textId="77777777" w:rsidR="003B32FF" w:rsidRPr="00F767C2" w:rsidRDefault="003B32FF" w:rsidP="003B32FF">
      <w:pPr>
        <w:pStyle w:val="ListParagraph"/>
        <w:numPr>
          <w:ilvl w:val="0"/>
          <w:numId w:val="0"/>
        </w:numPr>
        <w:spacing w:after="0"/>
        <w:ind w:left="720"/>
      </w:pPr>
    </w:p>
    <w:p w14:paraId="68D259CB" w14:textId="386CFFAA" w:rsidR="00691E16" w:rsidRPr="00691E16" w:rsidRDefault="00691E16" w:rsidP="00691E16">
      <w:pPr>
        <w:rPr>
          <w:b/>
          <w:bCs/>
        </w:rPr>
      </w:pPr>
      <w:r w:rsidRPr="00691E16">
        <w:rPr>
          <w:b/>
          <w:bCs/>
        </w:rPr>
        <w:t xml:space="preserve">Summary of Justifications for </w:t>
      </w:r>
      <w:r w:rsidR="561995F2" w:rsidRPr="53ADC292">
        <w:rPr>
          <w:b/>
          <w:bCs/>
        </w:rPr>
        <w:t>Enhanced DMRS port combinations</w:t>
      </w:r>
    </w:p>
    <w:p w14:paraId="68CBA8D2" w14:textId="77777777" w:rsidR="00691E16" w:rsidRPr="00F767C2" w:rsidRDefault="00691E16" w:rsidP="004213FF">
      <w:pPr>
        <w:pStyle w:val="ListParagraph"/>
        <w:numPr>
          <w:ilvl w:val="0"/>
          <w:numId w:val="13"/>
        </w:numPr>
        <w:spacing w:after="0"/>
      </w:pPr>
      <w:r w:rsidRPr="00F767C2">
        <w:t xml:space="preserve">Performance enhancements in high MCS, high delay spread to cater to FWA, CPE </w:t>
      </w:r>
      <w:r>
        <w:t>use cases</w:t>
      </w:r>
    </w:p>
    <w:p w14:paraId="68186597" w14:textId="1375AD49" w:rsidR="00691E16" w:rsidRPr="00C24B83" w:rsidRDefault="00594B35" w:rsidP="53ADC292">
      <w:pPr>
        <w:pStyle w:val="ListParagraph"/>
        <w:spacing w:after="0"/>
        <w:rPr>
          <w:rFonts w:eastAsia="Times New Roman"/>
        </w:rPr>
      </w:pPr>
      <w:r w:rsidRPr="641858C9">
        <w:rPr>
          <w:rFonts w:eastAsia="Times New Roman"/>
        </w:rPr>
        <w:t>I</w:t>
      </w:r>
      <w:r w:rsidR="7A8DCED1" w:rsidRPr="641858C9">
        <w:rPr>
          <w:rFonts w:eastAsia="Times New Roman"/>
        </w:rPr>
        <w:t>mprove</w:t>
      </w:r>
      <w:r w:rsidR="6C5B7C12" w:rsidRPr="641858C9">
        <w:rPr>
          <w:rFonts w:eastAsia="Times New Roman"/>
        </w:rPr>
        <w:t>ment in</w:t>
      </w:r>
      <w:r w:rsidR="7A8DCED1" w:rsidRPr="641858C9">
        <w:rPr>
          <w:rFonts w:eastAsia="Times New Roman"/>
        </w:rPr>
        <w:t xml:space="preserve"> the performance for deployments using </w:t>
      </w:r>
      <w:r w:rsidR="00CC4D53" w:rsidRPr="641858C9">
        <w:rPr>
          <w:rFonts w:eastAsia="Times New Roman"/>
        </w:rPr>
        <w:t xml:space="preserve">higher </w:t>
      </w:r>
      <w:r w:rsidR="7A8DCED1" w:rsidRPr="641858C9">
        <w:rPr>
          <w:rFonts w:eastAsia="Times New Roman"/>
        </w:rPr>
        <w:t>SCS (larger impact of delay spread).</w:t>
      </w:r>
    </w:p>
    <w:p w14:paraId="1DC551A3" w14:textId="3B2237D2" w:rsidR="007F0E57" w:rsidRPr="007F0E57" w:rsidRDefault="007F0E57" w:rsidP="7A5AD640">
      <w:pPr>
        <w:pStyle w:val="ListParagraph"/>
        <w:spacing w:after="0"/>
        <w:rPr>
          <w:rFonts w:eastAsia="Times New Roman"/>
        </w:rPr>
      </w:pPr>
      <w:r>
        <w:t xml:space="preserve">Enhance mTRP deployment to manage uneven layer performance from </w:t>
      </w:r>
      <w:r w:rsidR="00F67550">
        <w:t xml:space="preserve">issues like </w:t>
      </w:r>
      <w:r>
        <w:t>time misalignment.</w:t>
      </w:r>
    </w:p>
    <w:p w14:paraId="4703EC5B" w14:textId="49E2D2FF" w:rsidR="009A71C6" w:rsidRDefault="61B9CF61" w:rsidP="7A5AD640">
      <w:pPr>
        <w:pStyle w:val="ListParagraph"/>
        <w:spacing w:after="0"/>
        <w:rPr>
          <w:rFonts w:eastAsia="Times New Roman"/>
        </w:rPr>
      </w:pPr>
      <w:r w:rsidRPr="7A5AD640">
        <w:rPr>
          <w:rFonts w:eastAsia="Times New Roman"/>
        </w:rPr>
        <w:t xml:space="preserve">Address </w:t>
      </w:r>
      <w:r w:rsidR="0F00D9C1" w:rsidRPr="7A5AD640">
        <w:rPr>
          <w:rFonts w:eastAsia="Times New Roman"/>
        </w:rPr>
        <w:t xml:space="preserve">DMRS port allocation </w:t>
      </w:r>
      <w:r w:rsidR="31AE97CB" w:rsidRPr="7A5AD640">
        <w:rPr>
          <w:rFonts w:eastAsia="Times New Roman"/>
        </w:rPr>
        <w:t xml:space="preserve">for </w:t>
      </w:r>
      <w:r w:rsidR="0F00D9C1" w:rsidRPr="7A5AD640">
        <w:rPr>
          <w:rFonts w:eastAsia="Times New Roman"/>
        </w:rPr>
        <w:t>increased DMRS ports</w:t>
      </w:r>
      <w:r w:rsidR="5BDF5911" w:rsidRPr="7A5AD640">
        <w:rPr>
          <w:rFonts w:eastAsia="Times New Roman"/>
        </w:rPr>
        <w:t>.</w:t>
      </w:r>
    </w:p>
    <w:p w14:paraId="2898B1E7" w14:textId="2A2EEEA6" w:rsidR="003B32FF" w:rsidRPr="00B465BA" w:rsidRDefault="009A71C6" w:rsidP="00B465BA">
      <w:pPr>
        <w:overflowPunct/>
        <w:autoSpaceDE/>
        <w:autoSpaceDN/>
        <w:adjustRightInd/>
        <w:spacing w:after="160" w:line="259" w:lineRule="auto"/>
        <w:jc w:val="left"/>
        <w:textAlignment w:val="auto"/>
        <w:rPr>
          <w:rFonts w:eastAsia="Times New Roman"/>
          <w:lang w:val="en-US"/>
        </w:rPr>
      </w:pPr>
      <w:r>
        <w:rPr>
          <w:rFonts w:eastAsia="Times New Roman"/>
        </w:rPr>
        <w:br w:type="page"/>
      </w:r>
    </w:p>
    <w:p w14:paraId="46840BDF" w14:textId="7C52A4FA" w:rsidR="003B32FF" w:rsidRPr="003B32FF" w:rsidRDefault="003B32FF" w:rsidP="003B32FF">
      <w:pPr>
        <w:pStyle w:val="Heading2"/>
      </w:pPr>
      <w:r w:rsidRPr="003B32FF">
        <w:lastRenderedPageBreak/>
        <w:t xml:space="preserve">Proposed </w:t>
      </w:r>
      <w:r w:rsidR="00E54681">
        <w:t>O</w:t>
      </w:r>
      <w:r w:rsidRPr="003B32FF">
        <w:t>bjectives</w:t>
      </w:r>
    </w:p>
    <w:p w14:paraId="08BD6531" w14:textId="2C3185A3" w:rsidR="572AEEF9" w:rsidRDefault="572AEEF9" w:rsidP="00E70649">
      <w:pPr>
        <w:pStyle w:val="ListParagraph"/>
        <w:spacing w:after="0"/>
        <w:rPr>
          <w:b/>
          <w:bCs/>
        </w:rPr>
      </w:pPr>
      <w:r w:rsidRPr="6A908B30">
        <w:rPr>
          <w:b/>
          <w:bCs/>
        </w:rPr>
        <w:t>Introduce DMRS enhancement to support beyond 24 orthogonal DMRS ports</w:t>
      </w:r>
    </w:p>
    <w:p w14:paraId="71236B72" w14:textId="155E2280" w:rsidR="0030304A" w:rsidRDefault="0030304A" w:rsidP="004213FF">
      <w:pPr>
        <w:pStyle w:val="ListParagraph"/>
        <w:numPr>
          <w:ilvl w:val="0"/>
          <w:numId w:val="15"/>
        </w:numPr>
        <w:spacing w:after="0"/>
      </w:pPr>
      <w:r>
        <w:t xml:space="preserve">No </w:t>
      </w:r>
      <w:r w:rsidR="00E70649">
        <w:t xml:space="preserve">change in </w:t>
      </w:r>
      <w:r w:rsidR="009A2DA0">
        <w:t xml:space="preserve">the </w:t>
      </w:r>
      <w:r w:rsidR="00E70649">
        <w:t xml:space="preserve">number of </w:t>
      </w:r>
      <w:r>
        <w:t>DMRS Symbols</w:t>
      </w:r>
    </w:p>
    <w:p w14:paraId="15983A21" w14:textId="701DB3A5" w:rsidR="0030304A" w:rsidRPr="0030304A" w:rsidRDefault="00E560A0" w:rsidP="00E560A0">
      <w:pPr>
        <w:pStyle w:val="ListParagraph"/>
        <w:numPr>
          <w:ilvl w:val="0"/>
          <w:numId w:val="15"/>
        </w:numPr>
        <w:rPr>
          <w:szCs w:val="20"/>
        </w:rPr>
      </w:pPr>
      <w:r>
        <w:rPr>
          <w:szCs w:val="20"/>
        </w:rPr>
        <w:t xml:space="preserve">Enhance number of </w:t>
      </w:r>
      <w:r w:rsidR="0030304A" w:rsidRPr="0030304A">
        <w:rPr>
          <w:szCs w:val="20"/>
        </w:rPr>
        <w:t>DM-RS ports by increasing the OCC length.</w:t>
      </w:r>
    </w:p>
    <w:p w14:paraId="6CACBF60" w14:textId="50C698F9" w:rsidR="00E560A0" w:rsidRPr="00E560A0" w:rsidRDefault="00E560A0" w:rsidP="00E560A0">
      <w:pPr>
        <w:pStyle w:val="ListParagraph"/>
        <w:spacing w:after="0"/>
        <w:rPr>
          <w:b/>
          <w:bCs/>
        </w:rPr>
      </w:pPr>
      <w:r w:rsidRPr="00E560A0">
        <w:rPr>
          <w:b/>
          <w:bCs/>
        </w:rPr>
        <w:t>Enh</w:t>
      </w:r>
      <w:r>
        <w:rPr>
          <w:b/>
          <w:bCs/>
        </w:rPr>
        <w:t>ance DMRS/Antenna port combinations and indication</w:t>
      </w:r>
      <w:r w:rsidRPr="00E560A0">
        <w:rPr>
          <w:b/>
          <w:bCs/>
        </w:rPr>
        <w:t xml:space="preserve"> </w:t>
      </w:r>
    </w:p>
    <w:p w14:paraId="73C1835D" w14:textId="28FCDCC3" w:rsidR="0030304A" w:rsidRPr="0030304A" w:rsidRDefault="00D54510" w:rsidP="004213FF">
      <w:pPr>
        <w:pStyle w:val="ListParagraph"/>
        <w:numPr>
          <w:ilvl w:val="0"/>
          <w:numId w:val="16"/>
        </w:numPr>
        <w:spacing w:after="0"/>
        <w:rPr>
          <w:szCs w:val="20"/>
        </w:rPr>
      </w:pPr>
      <w:r>
        <w:rPr>
          <w:szCs w:val="20"/>
        </w:rPr>
        <w:t>Add</w:t>
      </w:r>
      <w:r w:rsidR="0030304A" w:rsidRPr="0030304A">
        <w:rPr>
          <w:szCs w:val="20"/>
        </w:rPr>
        <w:t xml:space="preserve"> port allocation rows into existing or new tables in 38.212. </w:t>
      </w:r>
    </w:p>
    <w:p w14:paraId="61049E81" w14:textId="1D3AD3BC" w:rsidR="0073038B" w:rsidRPr="007107E9" w:rsidRDefault="00A52570" w:rsidP="00B91F80">
      <w:pPr>
        <w:pStyle w:val="ListParagraph"/>
        <w:numPr>
          <w:ilvl w:val="0"/>
          <w:numId w:val="16"/>
        </w:numPr>
        <w:spacing w:after="160" w:line="259" w:lineRule="auto"/>
        <w:jc w:val="left"/>
        <w:rPr>
          <w:rFonts w:eastAsiaTheme="minorHAnsi" w:cstheme="minorBidi"/>
          <w:b/>
          <w:bCs/>
          <w:lang w:eastAsia="ja-JP"/>
        </w:rPr>
      </w:pPr>
      <w:r>
        <w:t>Update</w:t>
      </w:r>
      <w:r w:rsidR="0030304A">
        <w:t xml:space="preserve"> </w:t>
      </w:r>
      <w:r w:rsidR="0030304A" w:rsidRPr="004B5390">
        <w:t>co-scheduling procedures in 38.214</w:t>
      </w:r>
      <w:r w:rsidR="00367B83">
        <w:t>.</w:t>
      </w:r>
      <w:r w:rsidR="0030304A">
        <w:t xml:space="preserve"> </w:t>
      </w:r>
      <w:r w:rsidR="0073038B">
        <w:br w:type="page"/>
      </w:r>
    </w:p>
    <w:p w14:paraId="3B67CE27" w14:textId="12E543FA" w:rsidR="00AA70D3" w:rsidRDefault="00AA70D3" w:rsidP="00691E16">
      <w:pPr>
        <w:pStyle w:val="3GPPH1"/>
        <w:rPr>
          <w:lang w:val="en-US"/>
        </w:rPr>
      </w:pPr>
      <w:r w:rsidRPr="00AA70D3">
        <w:rPr>
          <w:lang w:val="en-US"/>
        </w:rPr>
        <w:lastRenderedPageBreak/>
        <w:t>CSI</w:t>
      </w:r>
      <w:r w:rsidR="002604D2">
        <w:rPr>
          <w:lang w:val="en-US"/>
        </w:rPr>
        <w:t>-RS Overhead Reduction</w:t>
      </w:r>
    </w:p>
    <w:p w14:paraId="39294C71" w14:textId="3026BC03" w:rsidR="4E0F8C05" w:rsidRDefault="4E0F8C05" w:rsidP="4AF7676F">
      <w:r w:rsidRPr="4AF7676F">
        <w:t xml:space="preserve">This section presents the objectives and justifications for proposing </w:t>
      </w:r>
      <w:r w:rsidRPr="1A35E31D">
        <w:t>CSI</w:t>
      </w:r>
      <w:r w:rsidR="009D2F8E">
        <w:t>-</w:t>
      </w:r>
      <w:r w:rsidRPr="1A35E31D">
        <w:t>RS</w:t>
      </w:r>
      <w:r w:rsidRPr="4AF7676F">
        <w:t xml:space="preserve"> resource overhead reduction as a key issue to be addressed in Rel-20 5GA as part of MIMO </w:t>
      </w:r>
      <w:r w:rsidR="0009741A">
        <w:t xml:space="preserve">Phase </w:t>
      </w:r>
      <w:r w:rsidRPr="4AF7676F">
        <w:t xml:space="preserve">6 enhancements.  </w:t>
      </w:r>
    </w:p>
    <w:p w14:paraId="05EEBC4D" w14:textId="27C89862" w:rsidR="002E6F10" w:rsidRDefault="002E6F10" w:rsidP="002E6F10">
      <w:pPr>
        <w:pStyle w:val="Heading2"/>
      </w:pPr>
      <w:r>
        <w:t>Justification</w:t>
      </w:r>
    </w:p>
    <w:p w14:paraId="66EE3A3F" w14:textId="5F333A00" w:rsidR="00557833" w:rsidRDefault="00557833" w:rsidP="00557833">
      <w:r>
        <w:rPr>
          <w:color w:val="000000" w:themeColor="text1"/>
        </w:rPr>
        <w:t xml:space="preserve">For DL channel sounding, NR </w:t>
      </w:r>
      <w:r w:rsidRPr="00BC0549">
        <w:rPr>
          <w:color w:val="000000" w:themeColor="text1"/>
        </w:rPr>
        <w:t>Rel</w:t>
      </w:r>
      <w:r>
        <w:rPr>
          <w:color w:val="000000" w:themeColor="text1"/>
        </w:rPr>
        <w:t>-19</w:t>
      </w:r>
      <w:r w:rsidRPr="00BC0549">
        <w:rPr>
          <w:color w:val="000000" w:themeColor="text1"/>
        </w:rPr>
        <w:t xml:space="preserve"> </w:t>
      </w:r>
      <w:r>
        <w:rPr>
          <w:color w:val="000000" w:themeColor="text1"/>
        </w:rPr>
        <w:t>agreed to enhance the</w:t>
      </w:r>
      <w:r w:rsidRPr="00687A4F">
        <w:rPr>
          <w:color w:val="000000" w:themeColor="text1"/>
        </w:rPr>
        <w:t xml:space="preserve"> </w:t>
      </w:r>
      <w:r>
        <w:t xml:space="preserve">CSI framework to </w:t>
      </w:r>
      <w:r w:rsidRPr="00687A4F">
        <w:rPr>
          <w:color w:val="000000" w:themeColor="text1"/>
        </w:rPr>
        <w:t>support large antenna systems</w:t>
      </w:r>
      <w:r>
        <w:rPr>
          <w:color w:val="000000" w:themeColor="text1"/>
        </w:rPr>
        <w:t xml:space="preserve"> by configuring CSI</w:t>
      </w:r>
      <w:r w:rsidR="6236B6AB">
        <w:rPr>
          <w:color w:val="000000" w:themeColor="text1"/>
        </w:rPr>
        <w:t>-</w:t>
      </w:r>
      <w:r>
        <w:rPr>
          <w:color w:val="000000" w:themeColor="text1"/>
        </w:rPr>
        <w:t>RS resources up to 128 ports. To realize this enhancement</w:t>
      </w:r>
      <w:r w:rsidR="00E107C3">
        <w:rPr>
          <w:color w:val="000000" w:themeColor="text1"/>
        </w:rPr>
        <w:t>,</w:t>
      </w:r>
      <w:r>
        <w:rPr>
          <w:color w:val="000000" w:themeColor="text1"/>
        </w:rPr>
        <w:t xml:space="preserve"> a maximum of </w:t>
      </w:r>
      <w:r w:rsidR="009D2F8E">
        <w:rPr>
          <w:color w:val="000000" w:themeColor="text1"/>
        </w:rPr>
        <w:t>four</w:t>
      </w:r>
      <w:r>
        <w:rPr>
          <w:color w:val="000000" w:themeColor="text1"/>
        </w:rPr>
        <w:t xml:space="preserve"> 32</w:t>
      </w:r>
      <w:r w:rsidR="00E107C3">
        <w:rPr>
          <w:color w:val="000000" w:themeColor="text1"/>
        </w:rPr>
        <w:t>-</w:t>
      </w:r>
      <w:r>
        <w:rPr>
          <w:color w:val="000000" w:themeColor="text1"/>
        </w:rPr>
        <w:t>port CSI-RS resources can be aggregated in a single resource set and sounded as a 128-port reference signal</w:t>
      </w:r>
      <w:r>
        <w:t>. In general,</w:t>
      </w:r>
      <w:r w:rsidRPr="00BC0549">
        <w:t xml:space="preserve"> </w:t>
      </w:r>
      <m:oMath>
        <m:r>
          <w:rPr>
            <w:rFonts w:ascii="Cambria Math" w:hAnsi="Cambria Math"/>
          </w:rPr>
          <m:t>K</m:t>
        </m:r>
      </m:oMath>
      <w:r w:rsidRPr="009E3783">
        <w:rPr>
          <w:color w:val="000000" w:themeColor="text1"/>
        </w:rPr>
        <w:t xml:space="preserve"> </w:t>
      </w:r>
      <m:oMath>
        <m:r>
          <w:rPr>
            <w:rFonts w:ascii="Cambria Math" w:hAnsi="Cambria Math"/>
          </w:rPr>
          <m:t>M</m:t>
        </m:r>
      </m:oMath>
      <w:r w:rsidRPr="009E3783">
        <w:rPr>
          <w:color w:val="000000" w:themeColor="text1"/>
        </w:rPr>
        <w:t>-port resources</w:t>
      </w:r>
      <w:r>
        <w:rPr>
          <w:color w:val="000000" w:themeColor="text1"/>
        </w:rPr>
        <w:t xml:space="preserve"> can be configured</w:t>
      </w:r>
      <w:r w:rsidRPr="009E3783">
        <w:rPr>
          <w:color w:val="000000" w:themeColor="text1"/>
        </w:rPr>
        <w:t xml:space="preserve"> in a </w:t>
      </w:r>
      <w:r>
        <w:rPr>
          <w:color w:val="000000" w:themeColor="text1"/>
        </w:rPr>
        <w:t xml:space="preserve">single resource </w:t>
      </w:r>
      <w:r w:rsidRPr="009E3783">
        <w:rPr>
          <w:color w:val="000000" w:themeColor="text1"/>
        </w:rPr>
        <w:t>set</w:t>
      </w:r>
      <w:r>
        <w:rPr>
          <w:color w:val="000000" w:themeColor="text1"/>
        </w:rPr>
        <w:t xml:space="preserve"> to sound  </w:t>
      </w:r>
      <m:oMath>
        <m:sSub>
          <m:sSubPr>
            <m:ctrlPr>
              <w:rPr>
                <w:rFonts w:ascii="Cambria Math" w:hAnsi="Cambria Math"/>
                <w:i/>
              </w:rPr>
            </m:ctrlPr>
          </m:sSubPr>
          <m:e>
            <m:r>
              <w:rPr>
                <w:rFonts w:ascii="Cambria Math" w:hAnsi="Cambria Math"/>
              </w:rPr>
              <m:t>P</m:t>
            </m:r>
          </m:e>
          <m:sub>
            <m:r>
              <m:rPr>
                <m:sty m:val="p"/>
              </m:rPr>
              <w:rPr>
                <w:rFonts w:ascii="Cambria Math" w:hAnsi="Cambria Math"/>
              </w:rPr>
              <m:t>CSI-RS</m:t>
            </m:r>
          </m:sub>
        </m:sSub>
        <m:r>
          <w:rPr>
            <w:rFonts w:ascii="Cambria Math" w:hAnsi="Cambria Math"/>
          </w:rPr>
          <m:t xml:space="preserve">=N </m:t>
        </m:r>
      </m:oMath>
      <w:r w:rsidRPr="009E3783">
        <w:rPr>
          <w:color w:val="000000" w:themeColor="text1"/>
        </w:rPr>
        <w:t>CSI</w:t>
      </w:r>
      <w:r>
        <w:rPr>
          <w:color w:val="000000" w:themeColor="text1"/>
        </w:rPr>
        <w:t>-</w:t>
      </w:r>
      <w:r w:rsidRPr="009E3783">
        <w:rPr>
          <w:color w:val="000000" w:themeColor="text1"/>
        </w:rPr>
        <w:t>RS ports</w:t>
      </w:r>
      <w:r>
        <w:rPr>
          <w:color w:val="000000" w:themeColor="text1"/>
        </w:rPr>
        <w:t xml:space="preserve">, where </w:t>
      </w:r>
      <m:oMath>
        <m:r>
          <w:rPr>
            <w:rFonts w:ascii="Cambria Math" w:hAnsi="Cambria Math"/>
            <w:color w:val="000000" w:themeColor="text1"/>
          </w:rPr>
          <m:t xml:space="preserve">N= </m:t>
        </m:r>
        <m:r>
          <w:rPr>
            <w:rFonts w:ascii="Cambria Math" w:hAnsi="Cambria Math"/>
          </w:rPr>
          <m:t>K*M</m:t>
        </m:r>
      </m:oMath>
      <w:r>
        <w:rPr>
          <w:color w:val="000000" w:themeColor="text1"/>
        </w:rPr>
        <w:t xml:space="preserve">, such that </w:t>
      </w:r>
      <m:oMath>
        <m:r>
          <w:rPr>
            <w:rFonts w:ascii="Cambria Math" w:hAnsi="Cambria Math"/>
          </w:rPr>
          <m:t>K=N/M</m:t>
        </m:r>
      </m:oMath>
      <w:r>
        <w:t xml:space="preserve"> is the number of resources in a resource set.</w:t>
      </w:r>
    </w:p>
    <w:p w14:paraId="3490E47F" w14:textId="74F5CFB9" w:rsidR="63E1F8CC" w:rsidRDefault="63E1F8CC" w:rsidP="47262186">
      <w:r w:rsidRPr="47262186">
        <w:t xml:space="preserve">Increasing CSI-RS resources by </w:t>
      </w:r>
      <m:oMath>
        <m:r>
          <w:rPr>
            <w:rFonts w:ascii="Cambria Math" w:hAnsi="Cambria Math"/>
          </w:rPr>
          <m:t>K</m:t>
        </m:r>
      </m:oMath>
      <w:r w:rsidRPr="47262186">
        <w:t xml:space="preserve"> to support larger ports requires extending the CSI-RS pattern in time or frequency or both. </w:t>
      </w:r>
      <w:r w:rsidR="007122AF" w:rsidRPr="1C1F1164">
        <w:t>Consequently</w:t>
      </w:r>
      <w:r w:rsidRPr="47262186">
        <w:t xml:space="preserve">, a gNB </w:t>
      </w:r>
      <w:r w:rsidR="007122AF" w:rsidRPr="1C1F1164">
        <w:t>must</w:t>
      </w:r>
      <w:r w:rsidRPr="47262186">
        <w:t xml:space="preserve"> allocate more resource elements (REs) for transmitting reference signals, </w:t>
      </w:r>
      <w:r w:rsidR="007122AF" w:rsidRPr="1C1F1164">
        <w:t>which increases</w:t>
      </w:r>
      <w:r w:rsidRPr="47262186">
        <w:t xml:space="preserve"> the downlink CSI-RS resource overhead. </w:t>
      </w:r>
      <w:r w:rsidR="009163F2" w:rsidRPr="1C1F1164">
        <w:t>This</w:t>
      </w:r>
      <w:r w:rsidRPr="47262186">
        <w:t xml:space="preserve"> increase </w:t>
      </w:r>
      <w:r w:rsidR="009163F2" w:rsidRPr="1C1F1164">
        <w:t xml:space="preserve">occurs when the number of </w:t>
      </w:r>
      <w:r w:rsidRPr="47262186">
        <w:t xml:space="preserve">CSI-RS ports </w:t>
      </w:r>
      <w:r w:rsidR="009163F2" w:rsidRPr="1C1F1164">
        <w:t>exceeds</w:t>
      </w:r>
      <w:r w:rsidRPr="47262186">
        <w:t xml:space="preserve"> 32. As a result, the network </w:t>
      </w:r>
      <w:r w:rsidR="00714393" w:rsidRPr="1C1F1164">
        <w:t>experiences</w:t>
      </w:r>
      <w:r w:rsidRPr="47262186">
        <w:t xml:space="preserve"> a </w:t>
      </w:r>
      <w:r w:rsidR="00714393" w:rsidRPr="1C1F1164">
        <w:t>significant</w:t>
      </w:r>
      <w:r w:rsidRPr="47262186">
        <w:t xml:space="preserve"> reduction in DL throughput, </w:t>
      </w:r>
      <w:r w:rsidR="00714393" w:rsidRPr="1C1F1164">
        <w:t>influenced</w:t>
      </w:r>
      <w:r w:rsidRPr="47262186">
        <w:t xml:space="preserve"> by factors such as the number of aggregated resources</w:t>
      </w:r>
      <w:r w:rsidR="00557833" w:rsidRPr="1C1F1164">
        <w:t xml:space="preserve"> </w:t>
      </w:r>
      <w:r w:rsidR="00714393" w:rsidRPr="1C1F1164">
        <w:t>K</w:t>
      </w:r>
      <w:r w:rsidRPr="47262186">
        <w:t>, the frequency domain density of resources (0.5 or 1), and the periodicity of CSI-RS (</w:t>
      </w:r>
      <w:r w:rsidR="00714393" w:rsidRPr="1C1F1164">
        <w:t xml:space="preserve">the </w:t>
      </w:r>
      <w:r w:rsidRPr="47262186">
        <w:t xml:space="preserve">rate of CSI occasions). </w:t>
      </w:r>
    </w:p>
    <w:p w14:paraId="04266FF7" w14:textId="162B57E5" w:rsidR="63E1F8CC" w:rsidRDefault="63E1F8CC" w:rsidP="47262186">
      <w:r>
        <w:t>As compared to rural deployments</w:t>
      </w:r>
      <w:r w:rsidR="00714393">
        <w:t>,</w:t>
      </w:r>
      <w:r>
        <w:t xml:space="preserve"> where the CSI-RS resource overhead problem may be trivial, we </w:t>
      </w:r>
      <w:r w:rsidR="00714393">
        <w:t>believe</w:t>
      </w:r>
      <w:r>
        <w:t xml:space="preserve"> that the problem is critical in networks like densely populated urban environments, smart city infrastructure, and industrial IoT, among others, where the signal quality, interference levels, propagation characteristics, and network conditions are dynamic and </w:t>
      </w:r>
      <w:r w:rsidR="00714393">
        <w:t xml:space="preserve">where </w:t>
      </w:r>
      <w:r>
        <w:t>frequent CSI occasions are necessary to provide accurate and reliable network quality.</w:t>
      </w:r>
    </w:p>
    <w:p w14:paraId="47B1D008" w14:textId="0D7A7B8F" w:rsidR="63E1F8CC" w:rsidRDefault="63E1F8CC" w:rsidP="47262186">
      <w:r>
        <w:t>To avoid the resulting degradation of the network load and capacity in 128 port systems, this proposal introduces a method of occasional sounding of full port CSI-RS and frequent sounding of reduced CSI-RS ports that aid full port sounding and full port CSI acquisition. This method of deployment</w:t>
      </w:r>
      <w:r w:rsidR="00DC5B84">
        <w:t>-</w:t>
      </w:r>
      <w:r>
        <w:t>aware channel sounding is very beneficial in 128</w:t>
      </w:r>
      <w:r w:rsidR="00DC5B84">
        <w:t>-</w:t>
      </w:r>
      <w:r>
        <w:t>port massive MIMO narrow</w:t>
      </w:r>
      <w:r w:rsidR="00DC5B84">
        <w:t>-</w:t>
      </w:r>
      <w:r>
        <w:t>beam systems</w:t>
      </w:r>
      <w:r w:rsidR="00612DD6">
        <w:t>,</w:t>
      </w:r>
      <w:r>
        <w:t xml:space="preserve"> as it is otherwise challenging to reduce the rate of full</w:t>
      </w:r>
      <w:r w:rsidR="00612DD6">
        <w:t>-</w:t>
      </w:r>
      <w:r>
        <w:t xml:space="preserve">port CSI occasions in such systems </w:t>
      </w:r>
      <w:r w:rsidR="00612DD6">
        <w:t>due to</w:t>
      </w:r>
      <w:r>
        <w:t xml:space="preserve"> their increased channel variability.  </w:t>
      </w:r>
    </w:p>
    <w:p w14:paraId="2601122B" w14:textId="0B12ECB0" w:rsidR="4AF7676F" w:rsidRDefault="63E1F8CC" w:rsidP="4AF7676F">
      <w:r>
        <w:t xml:space="preserve">Current specifications prevent </w:t>
      </w:r>
      <w:r w:rsidR="00807D62">
        <w:t>exploiting</w:t>
      </w:r>
      <w:r w:rsidR="00557833">
        <w:t xml:space="preserve"> the </w:t>
      </w:r>
      <w:r>
        <w:t xml:space="preserve">benefits that can be obtained through </w:t>
      </w:r>
      <w:r w:rsidR="00E107C3">
        <w:t xml:space="preserve">the </w:t>
      </w:r>
      <w:r w:rsidR="00557833">
        <w:t>flexi</w:t>
      </w:r>
      <w:r w:rsidR="5277E0DA">
        <w:t>b</w:t>
      </w:r>
      <w:r w:rsidR="00557833">
        <w:t>le</w:t>
      </w:r>
      <w:r>
        <w:t xml:space="preserve"> sounding of full and reduced CSI-RS ports, wherein the term "reduced ports" in this context is defined as a subset of the full CSI-RS ports. Certain modifications in the CSI-RS resource and report configurations and settings are essential to </w:t>
      </w:r>
      <w:r w:rsidR="00807D62">
        <w:t>implement the proposed</w:t>
      </w:r>
      <w:r>
        <w:t xml:space="preserve"> method of solving the CSI-RS resource overhead problem.</w:t>
      </w:r>
    </w:p>
    <w:p w14:paraId="6406C1FE" w14:textId="7351D5F6" w:rsidR="002E6F10" w:rsidRPr="003B32FF" w:rsidRDefault="002E6F10" w:rsidP="002E6F10">
      <w:pPr>
        <w:pStyle w:val="Heading2"/>
      </w:pPr>
      <w:r w:rsidRPr="003B32FF">
        <w:t xml:space="preserve">Proposed </w:t>
      </w:r>
      <w:r w:rsidR="00E54681">
        <w:t>O</w:t>
      </w:r>
      <w:r w:rsidRPr="003B32FF">
        <w:t>bjectives</w:t>
      </w:r>
    </w:p>
    <w:p w14:paraId="61ADC15F" w14:textId="260EE923" w:rsidR="00D12FB4" w:rsidRDefault="00D12FB4" w:rsidP="00D12FB4">
      <w:pPr>
        <w:rPr>
          <w:color w:val="000000"/>
        </w:rPr>
      </w:pPr>
      <w:r w:rsidRPr="7F4E5172">
        <w:rPr>
          <w:color w:val="000000" w:themeColor="text1"/>
        </w:rPr>
        <w:t xml:space="preserve">The objective of this proposal is to modify </w:t>
      </w:r>
      <w:r w:rsidR="00E107C3">
        <w:rPr>
          <w:color w:val="000000" w:themeColor="text1"/>
        </w:rPr>
        <w:t xml:space="preserve">the </w:t>
      </w:r>
      <w:r w:rsidRPr="7F4E5172">
        <w:rPr>
          <w:color w:val="000000" w:themeColor="text1"/>
        </w:rPr>
        <w:t xml:space="preserve">NR CSI framework by enhancing </w:t>
      </w:r>
      <w:r>
        <w:t xml:space="preserve">CSI-RS resource and report configurations and settings to </w:t>
      </w:r>
      <w:r w:rsidR="00807D62">
        <w:t>enable</w:t>
      </w:r>
      <w:r>
        <w:t xml:space="preserve"> flexi</w:t>
      </w:r>
      <w:r w:rsidR="5685D92B">
        <w:t>b</w:t>
      </w:r>
      <w:r>
        <w:t xml:space="preserve">le sounding of full and reduced CSI-RS ports. </w:t>
      </w:r>
      <w:r w:rsidR="00283C86">
        <w:t>Specifically, this involves</w:t>
      </w:r>
      <w:r>
        <w:t xml:space="preserve"> occasional sounding of full</w:t>
      </w:r>
      <w:r w:rsidR="00283C86">
        <w:t>-</w:t>
      </w:r>
      <w:r>
        <w:t>port CSI-RS and frequent sounding of a subset of CSI-RS ports that aid full</w:t>
      </w:r>
      <w:r w:rsidR="00283C86">
        <w:t>-</w:t>
      </w:r>
      <w:r>
        <w:t>port sounding and full</w:t>
      </w:r>
      <w:r w:rsidR="00283C86">
        <w:t>-</w:t>
      </w:r>
      <w:r>
        <w:t>port CSI acquisition for CSI-RS overhead reduction</w:t>
      </w:r>
      <w:r w:rsidRPr="7F4E5172">
        <w:rPr>
          <w:color w:val="000000" w:themeColor="text1"/>
        </w:rPr>
        <w:t xml:space="preserve">. </w:t>
      </w:r>
    </w:p>
    <w:p w14:paraId="61E0464E" w14:textId="3674B4A1" w:rsidR="00D12FB4" w:rsidRPr="00500F11" w:rsidRDefault="00D12FB4" w:rsidP="00D12FB4">
      <w:pPr>
        <w:rPr>
          <w:color w:val="000000"/>
        </w:rPr>
      </w:pPr>
      <w:r w:rsidRPr="36B04262">
        <w:rPr>
          <w:color w:val="000000" w:themeColor="text1"/>
        </w:rPr>
        <w:t xml:space="preserve">The proposed method of </w:t>
      </w:r>
      <w:r>
        <w:t>flexi</w:t>
      </w:r>
      <w:r w:rsidR="270337CF">
        <w:t>b</w:t>
      </w:r>
      <w:r>
        <w:t>le</w:t>
      </w:r>
      <w:r w:rsidRPr="00500F11">
        <w:t xml:space="preserve"> sounding of full and reduced CSI-RS ports </w:t>
      </w:r>
      <w:r>
        <w:t>to achieve CSI-RS</w:t>
      </w:r>
      <w:r w:rsidRPr="00500F11">
        <w:t xml:space="preserve"> overhead reduction is briefly explained as follows;</w:t>
      </w:r>
    </w:p>
    <w:p w14:paraId="73F614A5" w14:textId="77777777" w:rsidR="00D12FB4" w:rsidRPr="006C5854" w:rsidRDefault="00D12FB4" w:rsidP="00D12FB4">
      <w:pPr>
        <w:pStyle w:val="ListParagraph"/>
        <w:numPr>
          <w:ilvl w:val="0"/>
          <w:numId w:val="19"/>
        </w:numPr>
        <w:rPr>
          <w:color w:val="000000"/>
        </w:rPr>
      </w:pPr>
      <w:r w:rsidRPr="006C5854">
        <w:rPr>
          <w:color w:val="000000"/>
        </w:rPr>
        <w:lastRenderedPageBreak/>
        <w:t xml:space="preserve">Channel sounding of DL antenna ports will involve sounding of full CSI-RS ports occasionally and a subset of the full CSI-RS ports frequently. </w:t>
      </w:r>
    </w:p>
    <w:p w14:paraId="4282F6E0" w14:textId="0CA541E8" w:rsidR="00D12FB4" w:rsidRPr="006C5854" w:rsidRDefault="00D12FB4" w:rsidP="538E7768">
      <w:pPr>
        <w:pStyle w:val="ListParagraph"/>
        <w:rPr>
          <w:color w:val="000000"/>
        </w:rPr>
      </w:pPr>
      <w:r w:rsidRPr="36B04262">
        <w:rPr>
          <w:color w:val="000000" w:themeColor="text1"/>
        </w:rPr>
        <w:t xml:space="preserve">CSI-RS transmissions in PDSCH will be such that the CSI occasions linked to the configured full CSI-RS ports will repeat </w:t>
      </w:r>
      <w:r w:rsidR="2466FBF8" w:rsidRPr="36B04262">
        <w:rPr>
          <w:color w:val="000000" w:themeColor="text1"/>
        </w:rPr>
        <w:t>themselves</w:t>
      </w:r>
      <w:r w:rsidRPr="36B04262">
        <w:rPr>
          <w:color w:val="000000" w:themeColor="text1"/>
        </w:rPr>
        <w:t xml:space="preserve"> after </w:t>
      </w:r>
      <w:r w:rsidR="00E107C3">
        <w:rPr>
          <w:color w:val="000000" w:themeColor="text1"/>
        </w:rPr>
        <w:t xml:space="preserve">a </w:t>
      </w:r>
      <w:r w:rsidRPr="36B04262">
        <w:rPr>
          <w:color w:val="000000" w:themeColor="text1"/>
        </w:rPr>
        <w:t>certain number of instances of CSI occasions linked to a subset of the configured full CSI-RS ports.</w:t>
      </w:r>
    </w:p>
    <w:p w14:paraId="3545CFCF" w14:textId="77777777" w:rsidR="00D12FB4" w:rsidRPr="006C5854" w:rsidRDefault="00D12FB4" w:rsidP="00D12FB4">
      <w:pPr>
        <w:pStyle w:val="ListParagraph"/>
        <w:numPr>
          <w:ilvl w:val="0"/>
          <w:numId w:val="19"/>
        </w:numPr>
        <w:rPr>
          <w:color w:val="000000"/>
        </w:rPr>
      </w:pPr>
      <w:r w:rsidRPr="006C5854">
        <w:rPr>
          <w:color w:val="000000"/>
        </w:rPr>
        <w:t xml:space="preserve">All the CSI-RS resources configured for aggregating full ports, i.e., </w:t>
      </w:r>
      <w:r w:rsidRPr="006C5854">
        <w:rPr>
          <w:i/>
          <w:iCs/>
          <w:color w:val="000000"/>
        </w:rPr>
        <w:t>K</w:t>
      </w:r>
      <w:r w:rsidRPr="006C5854">
        <w:rPr>
          <w:color w:val="000000"/>
        </w:rPr>
        <w:t xml:space="preserve"> </w:t>
      </w:r>
      <w:r w:rsidRPr="006C5854">
        <w:rPr>
          <w:i/>
          <w:iCs/>
          <w:color w:val="000000"/>
        </w:rPr>
        <w:t>M</w:t>
      </w:r>
      <w:r w:rsidRPr="006C5854">
        <w:rPr>
          <w:color w:val="000000"/>
        </w:rPr>
        <w:t xml:space="preserve">-port CSI-RS resources, will have a coarse period/lower rate of CSI occasions, whereas a subset of CSI-RS resources that are part of the aggregated resources, i.e., </w:t>
      </w:r>
      <w:r w:rsidRPr="006C5854">
        <w:rPr>
          <w:i/>
          <w:iCs/>
          <w:color w:val="000000"/>
        </w:rPr>
        <w:t>L</w:t>
      </w:r>
      <w:r w:rsidRPr="006C5854">
        <w:rPr>
          <w:color w:val="000000"/>
        </w:rPr>
        <w:t xml:space="preserve"> </w:t>
      </w:r>
      <w:r w:rsidRPr="006C5854">
        <w:rPr>
          <w:i/>
          <w:iCs/>
          <w:color w:val="000000"/>
        </w:rPr>
        <w:t>M</w:t>
      </w:r>
      <w:r w:rsidRPr="006C5854">
        <w:rPr>
          <w:color w:val="000000"/>
        </w:rPr>
        <w:t xml:space="preserve">-port CSI-RS resources, will have a relatively fine period/higher rate of CSI occasions. </w:t>
      </w:r>
    </w:p>
    <w:p w14:paraId="59A5A4F3" w14:textId="667E71A8" w:rsidR="00893F7A" w:rsidRPr="00500F11" w:rsidRDefault="00893F7A" w:rsidP="00893F7A">
      <w:pPr>
        <w:rPr>
          <w:color w:val="000000"/>
        </w:rPr>
      </w:pPr>
      <w:r w:rsidRPr="426CD870">
        <w:rPr>
          <w:color w:val="000000" w:themeColor="text1"/>
        </w:rPr>
        <w:t>The coarse and fine periods may be identified by the gNB alone</w:t>
      </w:r>
      <w:r w:rsidR="48FAAF5A" w:rsidRPr="36B04262">
        <w:rPr>
          <w:color w:val="000000" w:themeColor="text1"/>
        </w:rPr>
        <w:t>,</w:t>
      </w:r>
      <w:r w:rsidRPr="426CD870">
        <w:rPr>
          <w:color w:val="000000" w:themeColor="text1"/>
        </w:rPr>
        <w:t xml:space="preserve"> UE alone</w:t>
      </w:r>
      <w:r w:rsidR="6FBF4748" w:rsidRPr="36B04262">
        <w:rPr>
          <w:color w:val="000000" w:themeColor="text1"/>
        </w:rPr>
        <w:t>,</w:t>
      </w:r>
      <w:r w:rsidRPr="426CD870">
        <w:rPr>
          <w:color w:val="000000" w:themeColor="text1"/>
        </w:rPr>
        <w:t xml:space="preserve"> or through an association between a UE and gNB. </w:t>
      </w:r>
    </w:p>
    <w:p w14:paraId="42B5DE43" w14:textId="0A5A201E" w:rsidR="00893F7A" w:rsidRPr="00500F11" w:rsidRDefault="00976A4A" w:rsidP="00893F7A">
      <w:pPr>
        <w:ind w:left="3960"/>
        <w:contextualSpacing/>
      </w:pPr>
      <w:r>
        <w:rPr>
          <w:noProof/>
        </w:rPr>
        <w:drawing>
          <wp:anchor distT="0" distB="0" distL="114300" distR="114300" simplePos="0" relativeHeight="251658240" behindDoc="0" locked="0" layoutInCell="1" allowOverlap="1" wp14:anchorId="6991432E" wp14:editId="50B4C02A">
            <wp:simplePos x="0" y="0"/>
            <wp:positionH relativeFrom="column">
              <wp:posOffset>371994</wp:posOffset>
            </wp:positionH>
            <wp:positionV relativeFrom="paragraph">
              <wp:posOffset>90055</wp:posOffset>
            </wp:positionV>
            <wp:extent cx="5128260" cy="1219200"/>
            <wp:effectExtent l="0" t="0" r="0" b="0"/>
            <wp:wrapSquare wrapText="bothSides"/>
            <wp:docPr id="19754385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1">
                      <a:extLst>
                        <a:ext uri="{28A0092B-C50C-407E-A947-70E740481C1C}">
                          <a14:useLocalDpi xmlns:a14="http://schemas.microsoft.com/office/drawing/2010/main" val="0"/>
                        </a:ext>
                      </a:extLst>
                    </a:blip>
                    <a:stretch>
                      <a:fillRect/>
                    </a:stretch>
                  </pic:blipFill>
                  <pic:spPr>
                    <a:xfrm>
                      <a:off x="0" y="0"/>
                      <a:ext cx="5128260" cy="1219200"/>
                    </a:xfrm>
                    <a:prstGeom prst="rect">
                      <a:avLst/>
                    </a:prstGeom>
                  </pic:spPr>
                </pic:pic>
              </a:graphicData>
            </a:graphic>
            <wp14:sizeRelH relativeFrom="page">
              <wp14:pctWidth>0</wp14:pctWidth>
            </wp14:sizeRelH>
            <wp14:sizeRelV relativeFrom="page">
              <wp14:pctHeight>0</wp14:pctHeight>
            </wp14:sizeRelV>
          </wp:anchor>
        </w:drawing>
      </w:r>
    </w:p>
    <w:p w14:paraId="0C44A0C5" w14:textId="4AA00B22" w:rsidR="00D12FB4" w:rsidRPr="00893F7A" w:rsidRDefault="00893F7A" w:rsidP="00893F7A">
      <w:pPr>
        <w:pStyle w:val="Caption"/>
        <w:ind w:left="502"/>
      </w:pPr>
      <w:r w:rsidRPr="001236AF">
        <w:t xml:space="preserve">Figure </w:t>
      </w:r>
      <w:r w:rsidRPr="001236AF">
        <w:fldChar w:fldCharType="begin"/>
      </w:r>
      <w:r w:rsidRPr="001236AF">
        <w:instrText xml:space="preserve"> SEQ Figure \* ARABIC </w:instrText>
      </w:r>
      <w:r w:rsidRPr="001236AF">
        <w:fldChar w:fldCharType="separate"/>
      </w:r>
      <w:r w:rsidRPr="001236AF">
        <w:t>3</w:t>
      </w:r>
      <w:r w:rsidRPr="001236AF">
        <w:fldChar w:fldCharType="end"/>
      </w:r>
      <w:r w:rsidRPr="001236AF">
        <w:t xml:space="preserve">: An illustration of </w:t>
      </w:r>
      <w:r w:rsidR="00FF3EB1">
        <w:t xml:space="preserve">the </w:t>
      </w:r>
      <w:r w:rsidRPr="001236AF">
        <w:t>finer and coarser period for the resources indicated in the disclosure.</w:t>
      </w:r>
    </w:p>
    <w:p w14:paraId="6C73A2EA" w14:textId="77777777" w:rsidR="00CB1F6F" w:rsidRPr="001236AF" w:rsidRDefault="00CB1F6F" w:rsidP="003313AC">
      <w:pPr>
        <w:jc w:val="center"/>
      </w:pPr>
      <w:r w:rsidRPr="00A26F38">
        <w:rPr>
          <w:noProof/>
        </w:rPr>
        <w:drawing>
          <wp:inline distT="0" distB="0" distL="0" distR="0" wp14:anchorId="006FB410" wp14:editId="670C8A8C">
            <wp:extent cx="4922520" cy="32417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3253" cy="3261949"/>
                    </a:xfrm>
                    <a:prstGeom prst="rect">
                      <a:avLst/>
                    </a:prstGeom>
                  </pic:spPr>
                </pic:pic>
              </a:graphicData>
            </a:graphic>
          </wp:inline>
        </w:drawing>
      </w:r>
    </w:p>
    <w:p w14:paraId="2B3DE465" w14:textId="110D1BB1" w:rsidR="00CB1F6F" w:rsidRDefault="00CB1F6F" w:rsidP="00CB1F6F">
      <w:pPr>
        <w:pStyle w:val="Caption"/>
        <w:ind w:left="502"/>
      </w:pPr>
      <w:bookmarkStart w:id="1" w:name="_Ref167289660"/>
      <w:r w:rsidRPr="001236AF">
        <w:t xml:space="preserve">Figure </w:t>
      </w:r>
      <w:r w:rsidRPr="001236AF">
        <w:fldChar w:fldCharType="begin"/>
      </w:r>
      <w:r w:rsidRPr="001236AF">
        <w:instrText xml:space="preserve"> SEQ Figure \* ARABIC </w:instrText>
      </w:r>
      <w:r w:rsidRPr="001236AF">
        <w:fldChar w:fldCharType="separate"/>
      </w:r>
      <w:r>
        <w:rPr>
          <w:noProof/>
        </w:rPr>
        <w:t>4</w:t>
      </w:r>
      <w:r w:rsidRPr="001236AF">
        <w:fldChar w:fldCharType="end"/>
      </w:r>
      <w:bookmarkEnd w:id="1"/>
      <w:r w:rsidRPr="001236AF">
        <w:t>: The proposed CSI framework sequence flow illustrated for CSI-RS resource configuration set as aperiodic, periodic</w:t>
      </w:r>
      <w:r w:rsidR="00FF3EB1">
        <w:t>,</w:t>
      </w:r>
      <w:r w:rsidRPr="001236AF">
        <w:t xml:space="preserve"> or semi-persistent, illustrating resource overhead reduction.</w:t>
      </w:r>
    </w:p>
    <w:p w14:paraId="3FD84C14" w14:textId="64A2DD12" w:rsidR="00D12FB4" w:rsidRDefault="00D12FB4" w:rsidP="00D12FB4">
      <w:pPr>
        <w:rPr>
          <w:color w:val="000000" w:themeColor="text1"/>
        </w:rPr>
      </w:pPr>
      <w:r>
        <w:lastRenderedPageBreak/>
        <w:t xml:space="preserve">As </w:t>
      </w:r>
      <w:r w:rsidR="00560A61">
        <w:t xml:space="preserve">a </w:t>
      </w:r>
      <w:r>
        <w:t xml:space="preserve">sample illustration, we </w:t>
      </w:r>
      <w:r w:rsidR="00560A61">
        <w:t>demonstrate</w:t>
      </w:r>
      <w:r>
        <w:t xml:space="preserve"> the propos</w:t>
      </w:r>
      <w:r w:rsidR="00560A61">
        <w:t>ed</w:t>
      </w:r>
      <w:r>
        <w:t xml:space="preserve"> strategy </w:t>
      </w:r>
      <w:r w:rsidRPr="5A0441E3">
        <w:t xml:space="preserve">in </w:t>
      </w:r>
      <w:r w:rsidR="001F1A7A" w:rsidRPr="5A0441E3">
        <w:t>scenarios requiring enhanced</w:t>
      </w:r>
      <w:r w:rsidRPr="5A0441E3">
        <w:t xml:space="preserve"> beamforming resolution in the horizontal domain</w:t>
      </w:r>
      <w:r w:rsidR="001F1A7A" w:rsidRPr="5A0441E3">
        <w:t xml:space="preserve"> (</w:t>
      </w:r>
      <w:r w:rsidRPr="5A0441E3">
        <w:t>azimuth plane</w:t>
      </w:r>
      <w:r w:rsidR="001F1A7A" w:rsidRPr="5A0441E3">
        <w:t>)</w:t>
      </w:r>
      <w:r>
        <w:rPr>
          <w:color w:val="000000" w:themeColor="text1"/>
        </w:rPr>
        <w:t xml:space="preserve">, </w:t>
      </w:r>
      <w:r w:rsidR="001F1A7A">
        <w:rPr>
          <w:color w:val="000000" w:themeColor="text1"/>
        </w:rPr>
        <w:t>by</w:t>
      </w:r>
      <w:r>
        <w:rPr>
          <w:color w:val="000000" w:themeColor="text1"/>
        </w:rPr>
        <w:t xml:space="preserve"> </w:t>
      </w:r>
      <w:r w:rsidRPr="00543818">
        <w:rPr>
          <w:color w:val="000000" w:themeColor="text1"/>
          <w:lang w:val="en-US"/>
        </w:rPr>
        <w:t xml:space="preserve">considering </w:t>
      </w:r>
      <w:r>
        <w:rPr>
          <w:color w:val="000000" w:themeColor="text1"/>
          <w:lang w:val="en-US"/>
        </w:rPr>
        <w:t xml:space="preserve">a </w:t>
      </w:r>
      <w:r w:rsidRPr="00543818">
        <w:rPr>
          <w:color w:val="000000" w:themeColor="text1"/>
          <w:lang w:val="en-US"/>
        </w:rPr>
        <w:t>dual</w:t>
      </w:r>
      <w:r w:rsidR="00FF3EB1">
        <w:rPr>
          <w:color w:val="000000" w:themeColor="text1"/>
          <w:lang w:val="en-US"/>
        </w:rPr>
        <w:t>-</w:t>
      </w:r>
      <w:r w:rsidRPr="00543818">
        <w:rPr>
          <w:color w:val="000000" w:themeColor="text1"/>
          <w:lang w:val="en-US"/>
        </w:rPr>
        <w:t xml:space="preserve">polarized large antenna panel </w:t>
      </w:r>
      <w:r w:rsidR="00094DAD">
        <w:rPr>
          <w:color w:val="000000" w:themeColor="text1"/>
          <w:lang w:val="en-US"/>
        </w:rPr>
        <w:t>with 128 ports</w:t>
      </w:r>
      <w:r w:rsidRPr="00543818">
        <w:rPr>
          <w:color w:val="000000" w:themeColor="text1"/>
          <w:lang w:val="en-US"/>
        </w:rPr>
        <w:t xml:space="preserve"> (</w:t>
      </w:r>
      <m:oMath>
        <m:sSub>
          <m:sSubPr>
            <m:ctrlPr>
              <w:rPr>
                <w:rFonts w:ascii="Cambria Math" w:hAnsi="Cambria Math"/>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1</m:t>
            </m:r>
          </m:sub>
        </m:sSub>
        <m:r>
          <w:rPr>
            <w:rFonts w:ascii="Cambria Math" w:hAnsi="Cambria Math"/>
            <w:color w:val="000000" w:themeColor="text1"/>
            <w:lang w:val="en-US"/>
          </w:rPr>
          <m:t>=8</m:t>
        </m:r>
      </m:oMath>
      <w:r w:rsidRPr="00543818">
        <w:rPr>
          <w:color w:val="000000" w:themeColor="text1"/>
          <w:lang w:val="en-US"/>
        </w:rPr>
        <w:t xml:space="preserve">, </w:t>
      </w:r>
      <m:oMath>
        <m:sSub>
          <m:sSubPr>
            <m:ctrlPr>
              <w:rPr>
                <w:rFonts w:ascii="Cambria Math" w:hAnsi="Cambria Math"/>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2</m:t>
            </m:r>
          </m:sub>
        </m:sSub>
        <m:r>
          <w:rPr>
            <w:rFonts w:ascii="Cambria Math" w:hAnsi="Cambria Math"/>
            <w:color w:val="000000" w:themeColor="text1"/>
            <w:lang w:val="en-US"/>
          </w:rPr>
          <m:t>=4)</m:t>
        </m:r>
      </m:oMath>
      <w:r>
        <w:rPr>
          <w:color w:val="000000" w:themeColor="text1"/>
        </w:rPr>
        <w:t>.</w:t>
      </w:r>
    </w:p>
    <w:p w14:paraId="3EBEA335" w14:textId="77777777" w:rsidR="007D58D1" w:rsidRDefault="007D58D1" w:rsidP="007D58D1">
      <w:pPr>
        <w:rPr>
          <w:color w:val="000000" w:themeColor="text1"/>
        </w:rPr>
      </w:pPr>
    </w:p>
    <w:p w14:paraId="3287F74E" w14:textId="4E8D87E3" w:rsidR="007D58D1" w:rsidRPr="0094003B" w:rsidRDefault="00BB6A7D" w:rsidP="007D58D1">
      <w:r w:rsidRPr="00205447">
        <w:rPr>
          <w:noProof/>
        </w:rPr>
        <w:drawing>
          <wp:anchor distT="0" distB="0" distL="114300" distR="114300" simplePos="0" relativeHeight="251658242" behindDoc="0" locked="0" layoutInCell="1" allowOverlap="1" wp14:anchorId="5199E2B2" wp14:editId="580B434E">
            <wp:simplePos x="0" y="0"/>
            <wp:positionH relativeFrom="column">
              <wp:posOffset>177800</wp:posOffset>
            </wp:positionH>
            <wp:positionV relativeFrom="paragraph">
              <wp:posOffset>430530</wp:posOffset>
            </wp:positionV>
            <wp:extent cx="5384800" cy="362648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384800" cy="3626485"/>
                    </a:xfrm>
                    <a:prstGeom prst="rect">
                      <a:avLst/>
                    </a:prstGeom>
                  </pic:spPr>
                </pic:pic>
              </a:graphicData>
            </a:graphic>
            <wp14:sizeRelH relativeFrom="margin">
              <wp14:pctWidth>0</wp14:pctWidth>
            </wp14:sizeRelH>
            <wp14:sizeRelV relativeFrom="margin">
              <wp14:pctHeight>0</wp14:pctHeight>
            </wp14:sizeRelV>
          </wp:anchor>
        </w:drawing>
      </w:r>
    </w:p>
    <w:p w14:paraId="6C765976" w14:textId="545B57E8" w:rsidR="007D58D1" w:rsidRDefault="007D58D1" w:rsidP="7F4E5172">
      <w:pPr>
        <w:pStyle w:val="Caption"/>
        <w:jc w:val="center"/>
        <w:rPr>
          <w:b w:val="0"/>
          <w:i/>
          <w:iCs/>
          <w:lang w:eastAsia="zh-CN"/>
        </w:rPr>
      </w:pPr>
      <w:r w:rsidRPr="7F4E5172">
        <w:t xml:space="preserve">Figure </w:t>
      </w:r>
      <w:r w:rsidRPr="7F4E5172">
        <w:rPr>
          <w:b w:val="0"/>
          <w:i/>
          <w:iCs/>
        </w:rPr>
        <w:fldChar w:fldCharType="begin"/>
      </w:r>
      <w:r w:rsidRPr="00992ED8">
        <w:rPr>
          <w:bCs/>
        </w:rPr>
        <w:instrText xml:space="preserve"> SEQ Figure \* ARABIC </w:instrText>
      </w:r>
      <w:r w:rsidRPr="7F4E5172">
        <w:rPr>
          <w:b w:val="0"/>
          <w:i/>
          <w:iCs/>
        </w:rPr>
        <w:fldChar w:fldCharType="separate"/>
      </w:r>
      <w:r w:rsidR="00DD3C54" w:rsidRPr="7F4E5172">
        <w:rPr>
          <w:noProof/>
        </w:rPr>
        <w:t>5</w:t>
      </w:r>
      <w:r w:rsidRPr="7F4E5172">
        <w:rPr>
          <w:b w:val="0"/>
          <w:i/>
          <w:iCs/>
        </w:rPr>
        <w:fldChar w:fldCharType="end"/>
      </w:r>
      <w:r w:rsidRPr="00992ED8">
        <w:rPr>
          <w:bCs/>
        </w:rPr>
        <w:t xml:space="preserve">: </w:t>
      </w:r>
      <w:r w:rsidRPr="7F4E5172">
        <w:t xml:space="preserve">(a) </w:t>
      </w:r>
      <w:r w:rsidR="600CE680" w:rsidRPr="7F4E5172">
        <w:t>An</w:t>
      </w:r>
      <w:r w:rsidRPr="7F4E5172">
        <w:t xml:space="preserve"> example mapping method (b) </w:t>
      </w:r>
      <w:r w:rsidRPr="7F4E5172">
        <w:rPr>
          <w:lang w:val="en-US"/>
        </w:rPr>
        <w:t xml:space="preserve">Illustration of reference beam indication in the first CSI occasion </w:t>
      </w:r>
      <w:r w:rsidR="31E7D897" w:rsidRPr="7F4E5172">
        <w:rPr>
          <w:lang w:val="en-US"/>
        </w:rPr>
        <w:t xml:space="preserve">and </w:t>
      </w:r>
      <w:r w:rsidRPr="7F4E5172">
        <w:rPr>
          <w:lang w:val="en-US"/>
        </w:rPr>
        <w:t xml:space="preserve">the next CSI occasion </w:t>
      </w:r>
      <w:r w:rsidR="74362A41" w:rsidRPr="7F4E5172">
        <w:rPr>
          <w:lang w:val="en-US"/>
        </w:rPr>
        <w:t xml:space="preserve">(c) </w:t>
      </w:r>
      <w:r w:rsidRPr="7F4E5172">
        <w:rPr>
          <w:lang w:val="en-US"/>
        </w:rPr>
        <w:t xml:space="preserve">using reduced resources (d) Illustration of updated beam generated with new </w:t>
      </w:r>
      <m:oMath>
        <m:sSub>
          <m:sSubPr>
            <m:ctrlPr>
              <w:rPr>
                <w:rFonts w:ascii="Cambria Math" w:hAnsi="Cambria Math"/>
                <w:bCs/>
                <w:lang w:val="en-US"/>
              </w:rPr>
            </m:ctrlPr>
          </m:sSubPr>
          <m:e>
            <m:r>
              <m:rPr>
                <m:sty m:val="bi"/>
              </m:rPr>
              <w:rPr>
                <w:rFonts w:ascii="Cambria Math" w:hAnsi="Cambria Math"/>
                <w:lang w:val="en-US"/>
              </w:rPr>
              <m:t>i</m:t>
            </m:r>
          </m:e>
          <m:sub>
            <m:r>
              <m:rPr>
                <m:sty m:val="bi"/>
              </m:rPr>
              <w:rPr>
                <w:rFonts w:ascii="Cambria Math" w:hAnsi="Cambria Math"/>
                <w:lang w:val="en-US"/>
              </w:rPr>
              <m:t>1,1</m:t>
            </m:r>
          </m:sub>
        </m:sSub>
      </m:oMath>
      <w:r w:rsidRPr="7F4E5172">
        <w:rPr>
          <w:lang w:val="en-US"/>
        </w:rPr>
        <w:t xml:space="preserve"> indicator and pre-stored </w:t>
      </w:r>
      <m:oMath>
        <m:sSub>
          <m:sSubPr>
            <m:ctrlPr>
              <w:rPr>
                <w:rFonts w:ascii="Cambria Math" w:hAnsi="Cambria Math"/>
                <w:bCs/>
                <w:lang w:val="en-US"/>
              </w:rPr>
            </m:ctrlPr>
          </m:sSubPr>
          <m:e>
            <m:r>
              <m:rPr>
                <m:sty m:val="bi"/>
              </m:rPr>
              <w:rPr>
                <w:rFonts w:ascii="Cambria Math" w:hAnsi="Cambria Math"/>
                <w:lang w:val="en-US"/>
              </w:rPr>
              <m:t>i</m:t>
            </m:r>
          </m:e>
          <m:sub>
            <m:r>
              <m:rPr>
                <m:sty m:val="bi"/>
              </m:rPr>
              <w:rPr>
                <w:rFonts w:ascii="Cambria Math" w:hAnsi="Cambria Math"/>
                <w:lang w:val="en-US"/>
              </w:rPr>
              <m:t>1,2</m:t>
            </m:r>
          </m:sub>
        </m:sSub>
      </m:oMath>
    </w:p>
    <w:p w14:paraId="1352E8E0" w14:textId="3A387F9A" w:rsidR="007D58D1" w:rsidRDefault="007D58D1" w:rsidP="007D58D1">
      <w:r>
        <w:t xml:space="preserve">Based on our observations, the beam variations in the domain that </w:t>
      </w:r>
      <w:r w:rsidR="00FF3EB1">
        <w:t>require</w:t>
      </w:r>
      <w:r>
        <w:t xml:space="preserve"> higher beamforming resolution </w:t>
      </w:r>
      <w:r w:rsidR="51FFB8A7">
        <w:t>are</w:t>
      </w:r>
      <w:r>
        <w:t xml:space="preserve"> well captured using the proposed method. </w:t>
      </w:r>
      <w:r w:rsidR="6125239D">
        <w:t>Furthermore, due to</w:t>
      </w:r>
      <w:r>
        <w:t xml:space="preserve"> the reduced CSI-RS </w:t>
      </w:r>
      <w:r w:rsidR="148E1DB0">
        <w:t>r</w:t>
      </w:r>
      <w:r w:rsidR="38DE8952">
        <w:t xml:space="preserve">esource </w:t>
      </w:r>
      <w:r w:rsidR="12559FAC">
        <w:t>e</w:t>
      </w:r>
      <w:r w:rsidR="38DE8952">
        <w:t>lements (</w:t>
      </w:r>
      <w:r>
        <w:t>REs</w:t>
      </w:r>
      <w:r w:rsidR="41371424">
        <w:t>)</w:t>
      </w:r>
      <w:r>
        <w:t xml:space="preserve"> in the fine occasions where </w:t>
      </w:r>
      <w:r w:rsidR="736B3C38">
        <w:t xml:space="preserve">only </w:t>
      </w:r>
      <w:r>
        <w:t>a subset of resources is sounded, more data can be packed into the REs, thereby increasing the data throughput.</w:t>
      </w:r>
    </w:p>
    <w:p w14:paraId="7320952B" w14:textId="1C291A5F" w:rsidR="002F572B" w:rsidRPr="00070302" w:rsidRDefault="007A4843" w:rsidP="007D58D1">
      <w:pPr>
        <w:rPr>
          <w:b/>
          <w:bCs/>
        </w:rPr>
      </w:pPr>
      <w:r w:rsidRPr="00070302">
        <w:rPr>
          <w:b/>
          <w:bCs/>
        </w:rPr>
        <w:t xml:space="preserve">As noted, </w:t>
      </w:r>
      <w:r w:rsidR="003F3E6A" w:rsidRPr="00070302">
        <w:rPr>
          <w:b/>
          <w:bCs/>
        </w:rPr>
        <w:t>t</w:t>
      </w:r>
      <w:r w:rsidR="002F572B" w:rsidRPr="00070302">
        <w:rPr>
          <w:b/>
          <w:bCs/>
        </w:rPr>
        <w:t xml:space="preserve">he modified CSI framework </w:t>
      </w:r>
      <w:r w:rsidR="003F3E6A" w:rsidRPr="00070302">
        <w:rPr>
          <w:b/>
          <w:bCs/>
        </w:rPr>
        <w:t xml:space="preserve">with the proposed enhancements </w:t>
      </w:r>
      <w:r w:rsidR="007774F5" w:rsidRPr="00070302">
        <w:rPr>
          <w:b/>
          <w:bCs/>
        </w:rPr>
        <w:t>will</w:t>
      </w:r>
      <w:r w:rsidR="002F572B" w:rsidRPr="00070302">
        <w:rPr>
          <w:b/>
          <w:bCs/>
        </w:rPr>
        <w:t xml:space="preserve"> support occasional full port CSI-RS sounding and frequent sounding of a subset of CSI-RS ports. This approach aids full port sounding and CSI acquisition while reducing overall CSI-RS overhead</w:t>
      </w:r>
      <w:r w:rsidRPr="00070302">
        <w:rPr>
          <w:b/>
          <w:bCs/>
        </w:rPr>
        <w:t>.</w:t>
      </w:r>
    </w:p>
    <w:p w14:paraId="39F9F4C4" w14:textId="6AE97592" w:rsidR="00460677" w:rsidRDefault="00AA4311" w:rsidP="00D12FB4">
      <w:pPr>
        <w:rPr>
          <w:b/>
          <w:bCs/>
        </w:rPr>
      </w:pPr>
      <w:r w:rsidRPr="36B04262">
        <w:rPr>
          <w:b/>
          <w:bCs/>
        </w:rPr>
        <w:t>For</w:t>
      </w:r>
      <w:r w:rsidR="007D58D1" w:rsidRPr="36B04262">
        <w:rPr>
          <w:b/>
          <w:bCs/>
        </w:rPr>
        <w:t xml:space="preserve"> MIMO Phase 6, introduce flexi</w:t>
      </w:r>
      <w:r w:rsidR="42CE920B" w:rsidRPr="36B04262">
        <w:rPr>
          <w:b/>
          <w:bCs/>
        </w:rPr>
        <w:t>b</w:t>
      </w:r>
      <w:r w:rsidR="007D58D1" w:rsidRPr="36B04262">
        <w:rPr>
          <w:b/>
          <w:bCs/>
        </w:rPr>
        <w:t xml:space="preserve">le sounding of full and reduced CSI-RS ports to achieve CSI-RS overhead reduction. </w:t>
      </w:r>
    </w:p>
    <w:p w14:paraId="1950567B" w14:textId="77777777" w:rsidR="00460677" w:rsidRDefault="00460677">
      <w:pPr>
        <w:overflowPunct/>
        <w:autoSpaceDE/>
        <w:autoSpaceDN/>
        <w:adjustRightInd/>
        <w:spacing w:after="160" w:line="259" w:lineRule="auto"/>
        <w:jc w:val="left"/>
        <w:textAlignment w:val="auto"/>
        <w:rPr>
          <w:b/>
          <w:bCs/>
        </w:rPr>
      </w:pPr>
      <w:r>
        <w:rPr>
          <w:b/>
          <w:bCs/>
        </w:rPr>
        <w:br w:type="page"/>
      </w:r>
    </w:p>
    <w:p w14:paraId="181C0DA5" w14:textId="77777777" w:rsidR="003746F7" w:rsidRDefault="003746F7" w:rsidP="003746F7">
      <w:pPr>
        <w:pStyle w:val="3GPPH1"/>
      </w:pPr>
      <w:r w:rsidRPr="00EC358E">
        <w:lastRenderedPageBreak/>
        <w:t>Conclusions</w:t>
      </w:r>
    </w:p>
    <w:p w14:paraId="0F4D7F5C" w14:textId="00C6EC81" w:rsidR="009A6C2C" w:rsidRDefault="006616F5" w:rsidP="002E6F10">
      <w:pPr>
        <w:rPr>
          <w:lang w:val="en-US" w:eastAsia="x-none"/>
        </w:rPr>
      </w:pPr>
      <w:r>
        <w:rPr>
          <w:lang w:val="en-US" w:eastAsia="x-none"/>
        </w:rPr>
        <w:t>For Rel-20 5GA MIMO Phase 6 enhancements</w:t>
      </w:r>
      <w:r w:rsidR="00FF3EB1">
        <w:rPr>
          <w:lang w:val="en-US" w:eastAsia="x-none"/>
        </w:rPr>
        <w:t>,</w:t>
      </w:r>
      <w:r w:rsidR="006536D3">
        <w:rPr>
          <w:lang w:val="en-US" w:eastAsia="x-none"/>
        </w:rPr>
        <w:t xml:space="preserve"> </w:t>
      </w:r>
      <w:r w:rsidR="009A6C2C">
        <w:rPr>
          <w:lang w:val="en-US" w:eastAsia="x-none"/>
        </w:rPr>
        <w:t>we propose the following enhancements,</w:t>
      </w:r>
    </w:p>
    <w:p w14:paraId="35AEC60B" w14:textId="0A28972F" w:rsidR="00F860AA" w:rsidRPr="00F860AA" w:rsidRDefault="00A564BB" w:rsidP="00F860AA">
      <w:pPr>
        <w:pStyle w:val="ListParagraph"/>
        <w:numPr>
          <w:ilvl w:val="0"/>
          <w:numId w:val="21"/>
        </w:numPr>
        <w:rPr>
          <w:b/>
          <w:bCs/>
        </w:rPr>
      </w:pPr>
      <w:r>
        <w:rPr>
          <w:b/>
          <w:bCs/>
        </w:rPr>
        <w:t xml:space="preserve">Introduce </w:t>
      </w:r>
      <w:r w:rsidR="00F860AA" w:rsidRPr="00F860AA">
        <w:rPr>
          <w:b/>
          <w:bCs/>
        </w:rPr>
        <w:t xml:space="preserve">DMRS enhancement to support </w:t>
      </w:r>
      <w:r>
        <w:rPr>
          <w:b/>
          <w:bCs/>
        </w:rPr>
        <w:t>beyond 24</w:t>
      </w:r>
      <w:r w:rsidR="00F860AA" w:rsidRPr="00F860AA">
        <w:rPr>
          <w:b/>
          <w:bCs/>
        </w:rPr>
        <w:t xml:space="preserve"> orthogonal DMRS ports.</w:t>
      </w:r>
    </w:p>
    <w:p w14:paraId="0CF0752E" w14:textId="5DD188B2" w:rsidR="00F860AA" w:rsidRPr="00F860AA" w:rsidRDefault="00A87F89" w:rsidP="00F860AA">
      <w:pPr>
        <w:pStyle w:val="ListParagraph"/>
        <w:numPr>
          <w:ilvl w:val="0"/>
          <w:numId w:val="21"/>
        </w:numPr>
        <w:rPr>
          <w:b/>
          <w:bCs/>
        </w:rPr>
      </w:pPr>
      <w:r>
        <w:rPr>
          <w:b/>
          <w:bCs/>
        </w:rPr>
        <w:t>E</w:t>
      </w:r>
      <w:r w:rsidR="00F860AA" w:rsidRPr="00F860AA">
        <w:rPr>
          <w:b/>
          <w:bCs/>
        </w:rPr>
        <w:t>nhance DMRS/Antenna port combination</w:t>
      </w:r>
      <w:r w:rsidR="00090112">
        <w:rPr>
          <w:b/>
          <w:bCs/>
        </w:rPr>
        <w:t>s and indication</w:t>
      </w:r>
      <w:r w:rsidR="00F860AA" w:rsidRPr="00F860AA">
        <w:rPr>
          <w:b/>
          <w:bCs/>
        </w:rPr>
        <w:t>.</w:t>
      </w:r>
    </w:p>
    <w:p w14:paraId="25493537" w14:textId="2E096943" w:rsidR="00C62BBC" w:rsidRDefault="00C3783F" w:rsidP="00BB6A7D">
      <w:pPr>
        <w:pStyle w:val="ListParagraph"/>
        <w:numPr>
          <w:ilvl w:val="0"/>
          <w:numId w:val="21"/>
        </w:numPr>
      </w:pPr>
      <w:r>
        <w:rPr>
          <w:b/>
          <w:bCs/>
        </w:rPr>
        <w:t>I</w:t>
      </w:r>
      <w:r w:rsidR="009A6C2C" w:rsidRPr="00337292">
        <w:rPr>
          <w:b/>
          <w:bCs/>
        </w:rPr>
        <w:t xml:space="preserve">ntroduce flexible sounding of full and reduced CSI-RS ports to achieve CSI-RS overhead reduction. </w:t>
      </w:r>
    </w:p>
    <w:p w14:paraId="70096B66" w14:textId="2A877F51" w:rsidR="00460677" w:rsidRDefault="00460677">
      <w:pPr>
        <w:overflowPunct/>
        <w:autoSpaceDE/>
        <w:autoSpaceDN/>
        <w:adjustRightInd/>
        <w:spacing w:after="160" w:line="259" w:lineRule="auto"/>
        <w:jc w:val="left"/>
        <w:textAlignment w:val="auto"/>
      </w:pPr>
      <w:r>
        <w:br w:type="page"/>
      </w:r>
    </w:p>
    <w:p w14:paraId="553E39DD" w14:textId="2C674533" w:rsidR="009F3341" w:rsidRDefault="002B16A7" w:rsidP="00691E16">
      <w:pPr>
        <w:pStyle w:val="3GPPH1"/>
      </w:pPr>
      <w:bookmarkStart w:id="2" w:name="_Ref191720710"/>
      <w:r>
        <w:lastRenderedPageBreak/>
        <w:t>Appendix</w:t>
      </w:r>
      <w:bookmarkEnd w:id="2"/>
    </w:p>
    <w:p w14:paraId="4606337E" w14:textId="1E45FC72" w:rsidR="002B16A7" w:rsidRDefault="0022541F" w:rsidP="002B16A7">
      <w:pPr>
        <w:pStyle w:val="Heading2"/>
      </w:pPr>
      <w:r w:rsidRPr="0022541F">
        <w:t xml:space="preserve">DMRS Port </w:t>
      </w:r>
      <w:r w:rsidR="004213FF">
        <w:t>A</w:t>
      </w:r>
      <w:r w:rsidRPr="0022541F">
        <w:t xml:space="preserve">llocation </w:t>
      </w:r>
      <w:r w:rsidR="004213FF">
        <w:t>P</w:t>
      </w:r>
      <w:r w:rsidRPr="0022541F">
        <w:t>roposal</w:t>
      </w:r>
    </w:p>
    <w:p w14:paraId="7AB75717" w14:textId="5FFB768A" w:rsidR="003746F7" w:rsidRDefault="003746F7" w:rsidP="003746F7">
      <w:pPr>
        <w:pStyle w:val="Heading3"/>
        <w:rPr>
          <w:szCs w:val="20"/>
        </w:rPr>
      </w:pPr>
      <w:bookmarkStart w:id="3" w:name="_Ref191752665"/>
      <w:r w:rsidRPr="003746F7">
        <w:rPr>
          <w:szCs w:val="20"/>
        </w:rPr>
        <w:t>DMRS Port Allocation Principle</w:t>
      </w:r>
      <w:bookmarkEnd w:id="3"/>
    </w:p>
    <w:p w14:paraId="31D73977" w14:textId="2AC93FC3" w:rsidR="00BA66D4" w:rsidRPr="003900E9" w:rsidRDefault="00BA66D4" w:rsidP="00861668">
      <w:r w:rsidRPr="003900E9">
        <w:rPr>
          <w:lang w:eastAsia="zh-CN"/>
        </w:rPr>
        <w:t>Ad</w:t>
      </w:r>
      <w:r w:rsidR="00934233">
        <w:rPr>
          <w:lang w:eastAsia="zh-CN"/>
        </w:rPr>
        <w:t>o</w:t>
      </w:r>
      <w:r w:rsidRPr="003900E9">
        <w:rPr>
          <w:lang w:eastAsia="zh-CN"/>
        </w:rPr>
        <w:t xml:space="preserve">pt a new </w:t>
      </w:r>
      <w:r>
        <w:rPr>
          <w:lang w:eastAsia="zh-CN"/>
        </w:rPr>
        <w:t xml:space="preserve">principle </w:t>
      </w:r>
      <w:r w:rsidRPr="003900E9">
        <w:rPr>
          <w:lang w:eastAsia="zh-CN"/>
        </w:rPr>
        <w:t xml:space="preserve">for the </w:t>
      </w:r>
      <w:r>
        <w:rPr>
          <w:lang w:eastAsia="zh-CN"/>
        </w:rPr>
        <w:t xml:space="preserve">DMRS </w:t>
      </w:r>
      <w:r w:rsidRPr="003900E9">
        <w:rPr>
          <w:lang w:eastAsia="zh-CN"/>
        </w:rPr>
        <w:t xml:space="preserve">port allocation, where the ports for layer assignment are chosen across CDM groups such that at least one </w:t>
      </w:r>
      <w:r w:rsidR="008434F9">
        <w:rPr>
          <w:lang w:eastAsia="zh-CN"/>
        </w:rPr>
        <w:t>layer</w:t>
      </w:r>
      <w:r w:rsidRPr="003900E9">
        <w:rPr>
          <w:lang w:eastAsia="zh-CN"/>
        </w:rPr>
        <w:t xml:space="preserve"> is allocated to each group before additional </w:t>
      </w:r>
      <w:r w:rsidR="00064ECB">
        <w:rPr>
          <w:lang w:eastAsia="zh-CN"/>
        </w:rPr>
        <w:t>layers</w:t>
      </w:r>
      <w:r w:rsidRPr="003900E9">
        <w:rPr>
          <w:lang w:eastAsia="zh-CN"/>
        </w:rPr>
        <w:t xml:space="preserve"> are assigned within the same group. This approach provides </w:t>
      </w:r>
      <w:r w:rsidR="78B45EEF" w:rsidRPr="021F8898">
        <w:rPr>
          <w:lang w:eastAsia="zh-CN"/>
        </w:rPr>
        <w:t>a M</w:t>
      </w:r>
      <w:r w:rsidRPr="021F8898">
        <w:rPr>
          <w:lang w:eastAsia="zh-CN"/>
        </w:rPr>
        <w:t xml:space="preserve">ean </w:t>
      </w:r>
      <w:r w:rsidR="6DEE4452" w:rsidRPr="021F8898">
        <w:rPr>
          <w:lang w:eastAsia="zh-CN"/>
        </w:rPr>
        <w:t>S</w:t>
      </w:r>
      <w:r w:rsidRPr="021F8898">
        <w:rPr>
          <w:lang w:eastAsia="zh-CN"/>
        </w:rPr>
        <w:t xml:space="preserve">quare </w:t>
      </w:r>
      <w:r w:rsidR="1FAA01A3" w:rsidRPr="021F8898">
        <w:rPr>
          <w:lang w:eastAsia="zh-CN"/>
        </w:rPr>
        <w:t>E</w:t>
      </w:r>
      <w:r w:rsidRPr="021F8898">
        <w:rPr>
          <w:lang w:eastAsia="zh-CN"/>
        </w:rPr>
        <w:t xml:space="preserve">rror </w:t>
      </w:r>
      <w:r w:rsidR="432199E7" w:rsidRPr="021F8898">
        <w:rPr>
          <w:lang w:eastAsia="zh-CN"/>
        </w:rPr>
        <w:t>(MSE)</w:t>
      </w:r>
      <w:r w:rsidRPr="003900E9">
        <w:rPr>
          <w:lang w:eastAsia="zh-CN"/>
        </w:rPr>
        <w:t xml:space="preserve"> advantage to layers in </w:t>
      </w:r>
      <w:r w:rsidR="11AC0055" w:rsidRPr="021F8898">
        <w:rPr>
          <w:lang w:eastAsia="zh-CN"/>
        </w:rPr>
        <w:t>C</w:t>
      </w:r>
      <w:r w:rsidRPr="021F8898">
        <w:rPr>
          <w:lang w:eastAsia="zh-CN"/>
        </w:rPr>
        <w:t xml:space="preserve">hannel </w:t>
      </w:r>
      <w:r w:rsidR="01775205" w:rsidRPr="021F8898">
        <w:rPr>
          <w:lang w:eastAsia="zh-CN"/>
        </w:rPr>
        <w:t>E</w:t>
      </w:r>
      <w:r w:rsidRPr="021F8898">
        <w:rPr>
          <w:lang w:eastAsia="zh-CN"/>
        </w:rPr>
        <w:t>stimates</w:t>
      </w:r>
      <w:r w:rsidRPr="003900E9">
        <w:rPr>
          <w:lang w:eastAsia="zh-CN"/>
        </w:rPr>
        <w:t xml:space="preserve"> for partially allocated CDM groups.</w:t>
      </w:r>
    </w:p>
    <w:p w14:paraId="28C446B3" w14:textId="77777777" w:rsidR="00BA66D4" w:rsidRDefault="00BA66D4" w:rsidP="00BA66D4">
      <w:pPr>
        <w:pStyle w:val="ListParagraph"/>
        <w:keepNext/>
        <w:numPr>
          <w:ilvl w:val="0"/>
          <w:numId w:val="0"/>
        </w:numPr>
        <w:ind w:left="502"/>
      </w:pPr>
      <w:r>
        <w:rPr>
          <w:noProof/>
        </w:rPr>
        <w:drawing>
          <wp:inline distT="0" distB="0" distL="0" distR="0" wp14:anchorId="7D8443DD" wp14:editId="562C7077">
            <wp:extent cx="2280484" cy="155257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09078" cy="1572042"/>
                    </a:xfrm>
                    <a:prstGeom prst="rect">
                      <a:avLst/>
                    </a:prstGeom>
                    <a:noFill/>
                  </pic:spPr>
                </pic:pic>
              </a:graphicData>
            </a:graphic>
          </wp:inline>
        </w:drawing>
      </w:r>
    </w:p>
    <w:p w14:paraId="0CD90AE9" w14:textId="4C679975" w:rsidR="00BA66D4" w:rsidRDefault="00BA66D4" w:rsidP="00BA66D4">
      <w:pPr>
        <w:pStyle w:val="Caption"/>
        <w:ind w:left="502"/>
      </w:pPr>
      <w:bookmarkStart w:id="4" w:name="_Ref188936110"/>
      <w:r>
        <w:t xml:space="preserve">Figure </w:t>
      </w:r>
      <w:r>
        <w:fldChar w:fldCharType="begin"/>
      </w:r>
      <w:r>
        <w:instrText>SEQ Figure \* ARABIC</w:instrText>
      </w:r>
      <w:r>
        <w:fldChar w:fldCharType="separate"/>
      </w:r>
      <w:r w:rsidR="00DD3C54">
        <w:rPr>
          <w:noProof/>
        </w:rPr>
        <w:t>6</w:t>
      </w:r>
      <w:r>
        <w:fldChar w:fldCharType="end"/>
      </w:r>
      <w:bookmarkEnd w:id="4"/>
      <w:r>
        <w:t xml:space="preserve"> Proposed strategy for port allocation</w:t>
      </w:r>
    </w:p>
    <w:p w14:paraId="134A5648" w14:textId="0731832B" w:rsidR="003746F7" w:rsidRDefault="003746F7" w:rsidP="003746F7">
      <w:pPr>
        <w:pStyle w:val="Heading3"/>
        <w:rPr>
          <w:szCs w:val="20"/>
        </w:rPr>
      </w:pPr>
      <w:r w:rsidRPr="003746F7">
        <w:rPr>
          <w:szCs w:val="20"/>
        </w:rPr>
        <w:t xml:space="preserve">Proposed DMRS </w:t>
      </w:r>
      <w:r w:rsidR="00E54681">
        <w:rPr>
          <w:szCs w:val="20"/>
        </w:rPr>
        <w:t>P</w:t>
      </w:r>
      <w:r w:rsidRPr="003746F7">
        <w:rPr>
          <w:szCs w:val="20"/>
        </w:rPr>
        <w:t xml:space="preserve">ort </w:t>
      </w:r>
      <w:r w:rsidR="00E54681">
        <w:rPr>
          <w:szCs w:val="20"/>
        </w:rPr>
        <w:t>C</w:t>
      </w:r>
      <w:r w:rsidRPr="003746F7">
        <w:rPr>
          <w:szCs w:val="20"/>
        </w:rPr>
        <w:t>ombinations</w:t>
      </w:r>
    </w:p>
    <w:p w14:paraId="7EF19C17" w14:textId="2C6F559E" w:rsidR="009236C0" w:rsidRDefault="009236C0" w:rsidP="0058230C">
      <w:r>
        <w:t xml:space="preserve">Based on the port allocation principle described in section </w:t>
      </w:r>
      <w:r w:rsidR="00ED307C">
        <w:fldChar w:fldCharType="begin"/>
      </w:r>
      <w:r w:rsidR="00ED307C">
        <w:instrText xml:space="preserve"> REF _Ref191752665 \r \h </w:instrText>
      </w:r>
      <w:r w:rsidR="00ED307C">
        <w:fldChar w:fldCharType="separate"/>
      </w:r>
      <w:r w:rsidR="00ED307C">
        <w:t>5.1.1</w:t>
      </w:r>
      <w:r w:rsidR="00ED307C">
        <w:fldChar w:fldCharType="end"/>
      </w:r>
      <w:r w:rsidR="0077112E">
        <w:t>,</w:t>
      </w:r>
      <w:r w:rsidR="00ED307C">
        <w:t xml:space="preserve"> </w:t>
      </w:r>
      <w:r>
        <w:t xml:space="preserve">we propose additional rows </w:t>
      </w:r>
      <w:r w:rsidR="0077112E">
        <w:t>for</w:t>
      </w:r>
      <w:r>
        <w:t xml:space="preserve"> the Antenna (DMRS) port allocation tables in TS 38.212. Following </w:t>
      </w:r>
      <w:r>
        <w:fldChar w:fldCharType="begin"/>
      </w:r>
      <w:r>
        <w:instrText xml:space="preserve"> REF _Ref191559438 \h </w:instrText>
      </w:r>
      <w:r w:rsidR="0058230C">
        <w:instrText xml:space="preserve"> \* MERGEFORMAT </w:instrText>
      </w:r>
      <w:r>
        <w:fldChar w:fldCharType="separate"/>
      </w:r>
      <w:r>
        <w:t xml:space="preserve">Table </w:t>
      </w:r>
      <w:r>
        <w:rPr>
          <w:noProof/>
        </w:rPr>
        <w:t>1</w:t>
      </w:r>
      <w:r>
        <w:fldChar w:fldCharType="end"/>
      </w:r>
      <w:r>
        <w:t xml:space="preserve"> shows the proposed DMRS port combinations.</w:t>
      </w:r>
    </w:p>
    <w:p w14:paraId="15FE2827" w14:textId="6276B6E3" w:rsidR="009236C0" w:rsidRPr="009D682E" w:rsidRDefault="009236C0" w:rsidP="0058230C">
      <w:pPr>
        <w:rPr>
          <w:lang w:val="en-IN"/>
        </w:rPr>
      </w:pPr>
      <w:r w:rsidRPr="07383483">
        <w:rPr>
          <w:lang w:eastAsia="zh-CN"/>
        </w:rPr>
        <w:t>To leverage the performance</w:t>
      </w:r>
      <w:r>
        <w:rPr>
          <w:lang w:eastAsia="zh-CN"/>
        </w:rPr>
        <w:t xml:space="preserve"> </w:t>
      </w:r>
      <w:r w:rsidRPr="07383483">
        <w:rPr>
          <w:lang w:eastAsia="zh-CN"/>
        </w:rPr>
        <w:t>benefit</w:t>
      </w:r>
      <w:r>
        <w:rPr>
          <w:lang w:eastAsia="zh-CN"/>
        </w:rPr>
        <w:t xml:space="preserve">, the receiver </w:t>
      </w:r>
      <w:r w:rsidR="2797B662" w:rsidRPr="538E7768">
        <w:rPr>
          <w:lang w:eastAsia="zh-CN"/>
        </w:rPr>
        <w:t>must</w:t>
      </w:r>
      <w:r>
        <w:rPr>
          <w:lang w:eastAsia="zh-CN"/>
        </w:rPr>
        <w:t xml:space="preserve"> </w:t>
      </w:r>
      <w:r>
        <w:t>bypass</w:t>
      </w:r>
      <w:r w:rsidRPr="009D682E">
        <w:rPr>
          <w:lang w:val="en-IN"/>
        </w:rPr>
        <w:t xml:space="preserve"> </w:t>
      </w:r>
      <w:r w:rsidR="00144982">
        <w:rPr>
          <w:lang w:val="en-IN"/>
        </w:rPr>
        <w:t xml:space="preserve">the </w:t>
      </w:r>
      <w:r w:rsidRPr="009D682E">
        <w:rPr>
          <w:lang w:val="en-IN"/>
        </w:rPr>
        <w:t xml:space="preserve">de-spreading step in </w:t>
      </w:r>
      <w:r w:rsidR="53B92B6E" w:rsidRPr="021F8898">
        <w:rPr>
          <w:lang w:val="en-IN"/>
        </w:rPr>
        <w:t>C</w:t>
      </w:r>
      <w:r w:rsidRPr="021F8898">
        <w:rPr>
          <w:lang w:val="en-IN"/>
        </w:rPr>
        <w:t>hannel</w:t>
      </w:r>
      <w:r w:rsidRPr="009D682E">
        <w:rPr>
          <w:lang w:val="en-IN"/>
        </w:rPr>
        <w:t xml:space="preserve"> Estimation (CE) for partially allocated CDM groups by treating references on corresponding frequency and time domain resources as distinct rather than OCC. </w:t>
      </w:r>
    </w:p>
    <w:p w14:paraId="52571524" w14:textId="3280A682" w:rsidR="009236C0" w:rsidRPr="004213FF" w:rsidRDefault="009236C0" w:rsidP="0058230C">
      <w:r w:rsidRPr="004213FF">
        <w:t>Modification</w:t>
      </w:r>
      <w:r w:rsidR="0082084A">
        <w:t xml:space="preserve"> is required</w:t>
      </w:r>
      <w:r w:rsidRPr="004213FF">
        <w:t xml:space="preserve"> only </w:t>
      </w:r>
      <w:r w:rsidR="0077112E">
        <w:t>on</w:t>
      </w:r>
      <w:r w:rsidRPr="004213FF">
        <w:t xml:space="preserve"> the receiver side (</w:t>
      </w:r>
      <w:r w:rsidR="4B6A928D">
        <w:t>Software</w:t>
      </w:r>
      <w:r w:rsidRPr="004213FF">
        <w:t xml:space="preserve"> upgrade</w:t>
      </w:r>
      <w:r w:rsidR="00CC4EA4">
        <w:t>),</w:t>
      </w:r>
      <w:r w:rsidRPr="004213FF">
        <w:t xml:space="preserve"> and no changes </w:t>
      </w:r>
      <w:r w:rsidR="00CC4EA4">
        <w:t xml:space="preserve">are required </w:t>
      </w:r>
      <w:r w:rsidR="0077112E">
        <w:t>on</w:t>
      </w:r>
      <w:r w:rsidRPr="004213FF">
        <w:t xml:space="preserve"> the transmitter.</w:t>
      </w:r>
    </w:p>
    <w:p w14:paraId="71D2F006" w14:textId="77777777" w:rsidR="009236C0" w:rsidRPr="002F3AD0" w:rsidRDefault="009236C0" w:rsidP="009236C0">
      <w:pPr>
        <w:ind w:firstLine="360"/>
      </w:pPr>
    </w:p>
    <w:p w14:paraId="444F103D" w14:textId="77777777" w:rsidR="009236C0" w:rsidRDefault="009236C0" w:rsidP="009236C0">
      <w:pPr>
        <w:suppressAutoHyphens/>
      </w:pPr>
      <w:r>
        <w:br w:type="page"/>
      </w:r>
    </w:p>
    <w:p w14:paraId="282EC9F4" w14:textId="77777777" w:rsidR="009236C0" w:rsidRDefault="009236C0" w:rsidP="009236C0">
      <w:pPr>
        <w:suppressAutoHyphens/>
      </w:pPr>
    </w:p>
    <w:p w14:paraId="26066EA8" w14:textId="77777777" w:rsidR="009236C0" w:rsidRDefault="009236C0" w:rsidP="009236C0"/>
    <w:p w14:paraId="5FCFF4C7" w14:textId="77777777" w:rsidR="009236C0" w:rsidRDefault="009236C0" w:rsidP="021F8898">
      <w:pPr>
        <w:pStyle w:val="Caption"/>
        <w:keepNext/>
        <w:jc w:val="center"/>
        <w:rPr>
          <w:sz w:val="24"/>
          <w:szCs w:val="24"/>
        </w:rPr>
      </w:pPr>
      <w:bookmarkStart w:id="5" w:name="_Ref191559438"/>
      <w:r w:rsidRPr="021F8898">
        <w:rPr>
          <w:sz w:val="22"/>
          <w:szCs w:val="22"/>
        </w:rPr>
        <w:t xml:space="preserve">Table </w:t>
      </w:r>
      <w:r>
        <w:fldChar w:fldCharType="begin"/>
      </w:r>
      <w:r>
        <w:instrText xml:space="preserve"> SEQ Table \* ARABIC </w:instrText>
      </w:r>
      <w:r>
        <w:fldChar w:fldCharType="separate"/>
      </w:r>
      <w:r>
        <w:rPr>
          <w:noProof/>
        </w:rPr>
        <w:t>1</w:t>
      </w:r>
      <w:r>
        <w:rPr>
          <w:noProof/>
        </w:rPr>
        <w:fldChar w:fldCharType="end"/>
      </w:r>
      <w:bookmarkEnd w:id="5"/>
      <w:r w:rsidRPr="021F8898">
        <w:rPr>
          <w:sz w:val="22"/>
          <w:szCs w:val="22"/>
        </w:rPr>
        <w:t xml:space="preserve"> Proposed port allocation combinations</w:t>
      </w:r>
    </w:p>
    <w:tbl>
      <w:tblPr>
        <w:tblW w:w="10278" w:type="dxa"/>
        <w:tblLook w:val="0480" w:firstRow="0" w:lastRow="0" w:firstColumn="1" w:lastColumn="0" w:noHBand="0" w:noVBand="1"/>
      </w:tblPr>
      <w:tblGrid>
        <w:gridCol w:w="1276"/>
        <w:gridCol w:w="1732"/>
        <w:gridCol w:w="1260"/>
        <w:gridCol w:w="5020"/>
        <w:gridCol w:w="990"/>
      </w:tblGrid>
      <w:tr w:rsidR="009236C0" w:rsidRPr="002A3D3B" w14:paraId="2BB1D958" w14:textId="77777777" w:rsidTr="005D4EB8">
        <w:trPr>
          <w:trHeight w:val="870"/>
          <w:tblHead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E56A7" w14:textId="6FF7FF4F" w:rsidR="009236C0" w:rsidRPr="002A3D3B" w:rsidRDefault="009236C0" w:rsidP="021F8898">
            <w:pPr>
              <w:jc w:val="center"/>
              <w:rPr>
                <w:b/>
                <w:bCs/>
                <w:color w:val="000000"/>
                <w:lang w:val="en-IN" w:eastAsia="en-IN"/>
              </w:rPr>
            </w:pPr>
            <w:r w:rsidRPr="021F8898">
              <w:rPr>
                <w:b/>
                <w:color w:val="000000" w:themeColor="text1"/>
                <w:lang w:val="en-IN" w:eastAsia="en-IN"/>
              </w:rPr>
              <w:t>Number of DMRS CDM group(s) without data</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14:paraId="1D7F0EC6" w14:textId="30C533D9" w:rsidR="009236C0" w:rsidRPr="002A3D3B" w:rsidRDefault="009236C0" w:rsidP="00527195">
            <w:pPr>
              <w:jc w:val="center"/>
              <w:rPr>
                <w:b/>
                <w:bCs/>
                <w:color w:val="000000"/>
                <w:lang w:val="en-IN" w:eastAsia="en-IN"/>
              </w:rPr>
            </w:pPr>
            <w:r w:rsidRPr="002A3D3B">
              <w:rPr>
                <w:b/>
                <w:bCs/>
                <w:color w:val="000000"/>
                <w:lang w:val="en-IN" w:eastAsia="en-IN"/>
              </w:rPr>
              <w:t xml:space="preserve">Proposed </w:t>
            </w:r>
            <w:r w:rsidR="00526231" w:rsidRPr="002A3D3B">
              <w:rPr>
                <w:b/>
                <w:bCs/>
                <w:color w:val="000000"/>
                <w:lang w:val="en-IN" w:eastAsia="en-IN"/>
              </w:rPr>
              <w:t>DMRS/Antenna port combination</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2E668E0F" w14:textId="04C13C8F" w:rsidR="009236C0" w:rsidRPr="002A3D3B" w:rsidRDefault="00526231" w:rsidP="00527195">
            <w:pPr>
              <w:jc w:val="center"/>
              <w:rPr>
                <w:b/>
                <w:bCs/>
                <w:color w:val="000000"/>
                <w:lang w:val="en-IN" w:eastAsia="en-IN"/>
              </w:rPr>
            </w:pPr>
            <w:r w:rsidRPr="002A3D3B">
              <w:rPr>
                <w:b/>
                <w:bCs/>
                <w:color w:val="000000"/>
                <w:lang w:val="en-IN" w:eastAsia="en-IN"/>
              </w:rPr>
              <w:t xml:space="preserve">Number </w:t>
            </w:r>
            <w:r w:rsidR="009236C0" w:rsidRPr="002A3D3B">
              <w:rPr>
                <w:b/>
                <w:bCs/>
                <w:color w:val="000000"/>
                <w:lang w:val="en-IN" w:eastAsia="en-IN"/>
              </w:rPr>
              <w:t>of Front Loaded DMRS</w:t>
            </w:r>
            <w:r w:rsidRPr="002A3D3B">
              <w:rPr>
                <w:b/>
                <w:bCs/>
                <w:color w:val="000000"/>
                <w:lang w:val="en-IN" w:eastAsia="en-IN"/>
              </w:rPr>
              <w:t xml:space="preserve"> Symbols</w:t>
            </w:r>
          </w:p>
        </w:tc>
        <w:tc>
          <w:tcPr>
            <w:tcW w:w="5040" w:type="dxa"/>
            <w:tcBorders>
              <w:top w:val="single" w:sz="4" w:space="0" w:color="auto"/>
              <w:left w:val="nil"/>
              <w:bottom w:val="single" w:sz="4" w:space="0" w:color="auto"/>
              <w:right w:val="single" w:sz="4" w:space="0" w:color="auto"/>
            </w:tcBorders>
            <w:shd w:val="clear" w:color="auto" w:fill="auto"/>
            <w:vAlign w:val="center"/>
            <w:hideMark/>
          </w:tcPr>
          <w:p w14:paraId="2F649DE8" w14:textId="0C594EC4" w:rsidR="009236C0" w:rsidRPr="002A3D3B" w:rsidRDefault="009236C0" w:rsidP="00527195">
            <w:pPr>
              <w:jc w:val="center"/>
              <w:rPr>
                <w:b/>
                <w:bCs/>
                <w:color w:val="000000"/>
                <w:lang w:val="en-IN" w:eastAsia="en-IN"/>
              </w:rPr>
            </w:pPr>
            <w:r w:rsidRPr="002A3D3B">
              <w:rPr>
                <w:b/>
                <w:bCs/>
                <w:color w:val="000000"/>
                <w:lang w:val="en-IN" w:eastAsia="en-IN"/>
              </w:rPr>
              <w:t>Tables Impacted (</w:t>
            </w:r>
            <w:r w:rsidR="00526231" w:rsidRPr="002A3D3B">
              <w:rPr>
                <w:b/>
                <w:bCs/>
                <w:color w:val="000000"/>
                <w:lang w:val="en-IN" w:eastAsia="en-IN"/>
              </w:rPr>
              <w:t xml:space="preserve">TS </w:t>
            </w:r>
            <w:r w:rsidRPr="002A3D3B">
              <w:rPr>
                <w:b/>
                <w:bCs/>
                <w:color w:val="000000"/>
                <w:lang w:val="en-IN" w:eastAsia="en-IN"/>
              </w:rPr>
              <w:t>38.212)</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20A998F" w14:textId="19CA6A18" w:rsidR="009236C0" w:rsidRPr="002A3D3B" w:rsidRDefault="009236C0" w:rsidP="00527195">
            <w:pPr>
              <w:jc w:val="center"/>
              <w:rPr>
                <w:b/>
                <w:bCs/>
                <w:color w:val="000000"/>
                <w:lang w:val="en-IN" w:eastAsia="en-IN"/>
              </w:rPr>
            </w:pPr>
            <w:r w:rsidRPr="021F8898">
              <w:rPr>
                <w:b/>
                <w:color w:val="000000" w:themeColor="text1"/>
                <w:lang w:val="en-IN" w:eastAsia="en-IN"/>
              </w:rPr>
              <w:t>DL/UL</w:t>
            </w:r>
          </w:p>
        </w:tc>
      </w:tr>
      <w:tr w:rsidR="009236C0" w:rsidRPr="002A3D3B" w14:paraId="02D010BE" w14:textId="77777777" w:rsidTr="008D150D">
        <w:trPr>
          <w:trHeight w:val="50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60EBC901"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1710" w:type="dxa"/>
            <w:tcBorders>
              <w:top w:val="nil"/>
              <w:left w:val="nil"/>
              <w:bottom w:val="single" w:sz="4" w:space="0" w:color="auto"/>
              <w:right w:val="single" w:sz="4" w:space="0" w:color="auto"/>
            </w:tcBorders>
            <w:shd w:val="clear" w:color="auto" w:fill="auto"/>
            <w:noWrap/>
            <w:vAlign w:val="center"/>
            <w:hideMark/>
          </w:tcPr>
          <w:p w14:paraId="508B0281" w14:textId="77777777" w:rsidR="009236C0" w:rsidRPr="002A3D3B" w:rsidRDefault="009236C0" w:rsidP="00527195">
            <w:pPr>
              <w:jc w:val="center"/>
              <w:rPr>
                <w:color w:val="000000"/>
                <w:lang w:val="en-IN" w:eastAsia="en-IN"/>
              </w:rPr>
            </w:pPr>
            <w:r w:rsidRPr="002A3D3B">
              <w:rPr>
                <w:color w:val="000000"/>
                <w:lang w:val="en-IN" w:eastAsia="en-IN"/>
              </w:rPr>
              <w:t>[0,1,2,4,5]</w:t>
            </w:r>
          </w:p>
        </w:tc>
        <w:tc>
          <w:tcPr>
            <w:tcW w:w="1260" w:type="dxa"/>
            <w:tcBorders>
              <w:top w:val="nil"/>
              <w:left w:val="nil"/>
              <w:bottom w:val="single" w:sz="4" w:space="0" w:color="auto"/>
              <w:right w:val="single" w:sz="4" w:space="0" w:color="auto"/>
            </w:tcBorders>
            <w:shd w:val="clear" w:color="auto" w:fill="auto"/>
            <w:noWrap/>
            <w:vAlign w:val="center"/>
            <w:hideMark/>
          </w:tcPr>
          <w:p w14:paraId="7FEBF237"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19B822A4" w14:textId="77777777" w:rsidR="009236C0" w:rsidRPr="002A3D3B" w:rsidRDefault="009236C0" w:rsidP="008D226C">
            <w:pPr>
              <w:jc w:val="left"/>
              <w:rPr>
                <w:color w:val="000000"/>
                <w:lang w:val="en-IN" w:eastAsia="en-IN"/>
              </w:rPr>
            </w:pPr>
            <w:r w:rsidRPr="002A3D3B">
              <w:rPr>
                <w:color w:val="000000" w:themeColor="text1"/>
                <w:lang w:val="en-IN" w:eastAsia="en-IN"/>
              </w:rPr>
              <w:t>Table 7.3.1.2.2-2: Antenna port(s) (1000 + DMRS port),</w:t>
            </w:r>
            <w:r w:rsidRPr="002A3D3B">
              <w:rPr>
                <w:rFonts w:eastAsiaTheme="minorEastAsia"/>
                <w:color w:val="000000" w:themeColor="text1"/>
                <w:lang w:val="en-IN" w:eastAsia="en-IN"/>
              </w:rPr>
              <w:t xml:space="preserve"> dmrs-Type=1,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4815AE64"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5DF2273F" w14:textId="77777777" w:rsidTr="008D150D">
        <w:trPr>
          <w:trHeight w:val="50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31EF768"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1710" w:type="dxa"/>
            <w:tcBorders>
              <w:top w:val="nil"/>
              <w:left w:val="nil"/>
              <w:bottom w:val="single" w:sz="4" w:space="0" w:color="auto"/>
              <w:right w:val="single" w:sz="4" w:space="0" w:color="auto"/>
            </w:tcBorders>
            <w:shd w:val="clear" w:color="auto" w:fill="auto"/>
            <w:noWrap/>
            <w:vAlign w:val="center"/>
            <w:hideMark/>
          </w:tcPr>
          <w:p w14:paraId="560614F8"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425F43CF"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5BB9269A" w14:textId="77777777" w:rsidR="009236C0" w:rsidRPr="002A3D3B" w:rsidRDefault="009236C0" w:rsidP="008D226C">
            <w:pPr>
              <w:jc w:val="left"/>
              <w:rPr>
                <w:color w:val="000000" w:themeColor="text1"/>
                <w:lang w:val="en-IN" w:eastAsia="en-IN"/>
              </w:rPr>
            </w:pPr>
            <w:r w:rsidRPr="002A3D3B">
              <w:rPr>
                <w:color w:val="000000" w:themeColor="text1"/>
                <w:lang w:val="en-IN" w:eastAsia="en-IN"/>
              </w:rPr>
              <w:t>Table 7.3.1.2.2-2: Antenna port(s) (1000 + DMRS port), dmrs-Type=1,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690AC9F2"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47D7465C"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DD89007"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681A24D9"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4E047D89"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1D50CF68" w14:textId="77777777" w:rsidR="009236C0" w:rsidRPr="002A3D3B" w:rsidRDefault="009236C0" w:rsidP="008D226C">
            <w:pPr>
              <w:jc w:val="left"/>
              <w:rPr>
                <w:color w:val="000000"/>
                <w:lang w:val="en-IN" w:eastAsia="en-IN"/>
              </w:rPr>
            </w:pPr>
            <w:r w:rsidRPr="002A3D3B">
              <w:rPr>
                <w:color w:val="000000" w:themeColor="text1"/>
                <w:lang w:val="en-IN" w:eastAsia="en-IN"/>
              </w:rPr>
              <w:t>Table 7.3.1.2.2-3: Antenna port(s) (1000 + DMRS port), dmrs-Type=2, dmrs-TypeEnh is not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40318C11"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50D01760"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8B31DA0"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7A8453AB"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418AD170"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05919B85" w14:textId="77777777" w:rsidR="009236C0" w:rsidRPr="002A3D3B" w:rsidRDefault="009236C0" w:rsidP="008D226C">
            <w:pPr>
              <w:jc w:val="left"/>
              <w:rPr>
                <w:color w:val="000000"/>
                <w:lang w:val="en-IN" w:eastAsia="en-IN"/>
              </w:rPr>
            </w:pPr>
            <w:r w:rsidRPr="002A3D3B">
              <w:rPr>
                <w:color w:val="000000"/>
                <w:lang w:val="en-IN" w:eastAsia="en-IN"/>
              </w:rPr>
              <w:t>Table 7.3.1.2.2-3: Antenna port(s) (1000 + DMRS port), dmrs-Type=2, dmrs-TypeEnh is not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3E07EB06"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38B16FDA" w14:textId="77777777" w:rsidTr="008D150D">
        <w:trPr>
          <w:trHeight w:val="50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5A1DA1A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3DD067F4" w14:textId="77777777" w:rsidR="009236C0" w:rsidRPr="002A3D3B" w:rsidRDefault="009236C0" w:rsidP="00527195">
            <w:pPr>
              <w:jc w:val="center"/>
              <w:rPr>
                <w:color w:val="000000"/>
                <w:lang w:val="en-IN" w:eastAsia="en-IN"/>
              </w:rPr>
            </w:pPr>
            <w:r w:rsidRPr="002A3D3B">
              <w:rPr>
                <w:color w:val="000000"/>
                <w:lang w:val="en-IN" w:eastAsia="en-IN"/>
              </w:rPr>
              <w:t>[0,1,2,4,6]</w:t>
            </w:r>
          </w:p>
        </w:tc>
        <w:tc>
          <w:tcPr>
            <w:tcW w:w="1260" w:type="dxa"/>
            <w:tcBorders>
              <w:top w:val="nil"/>
              <w:left w:val="nil"/>
              <w:bottom w:val="single" w:sz="4" w:space="0" w:color="auto"/>
              <w:right w:val="single" w:sz="4" w:space="0" w:color="auto"/>
            </w:tcBorders>
            <w:shd w:val="clear" w:color="auto" w:fill="auto"/>
            <w:noWrap/>
            <w:vAlign w:val="center"/>
            <w:hideMark/>
          </w:tcPr>
          <w:p w14:paraId="7F30CA03"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0DC2D525" w14:textId="77777777" w:rsidR="009236C0" w:rsidRPr="002A3D3B" w:rsidRDefault="009236C0" w:rsidP="008D226C">
            <w:pPr>
              <w:jc w:val="left"/>
              <w:rPr>
                <w:color w:val="000000"/>
                <w:lang w:val="en-IN" w:eastAsia="en-IN"/>
              </w:rPr>
            </w:pPr>
            <w:r w:rsidRPr="002A3D3B">
              <w:rPr>
                <w:color w:val="000000" w:themeColor="text1"/>
                <w:lang w:val="en-IN"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0677B041"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4FF311EB"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A1CC78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0D203F66"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292CD0FF"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375A8F2B" w14:textId="77777777" w:rsidR="009236C0" w:rsidRPr="002A3D3B" w:rsidRDefault="009236C0" w:rsidP="008D226C">
            <w:pPr>
              <w:jc w:val="left"/>
              <w:rPr>
                <w:color w:val="000000"/>
                <w:lang w:val="en-IN" w:eastAsia="en-IN"/>
              </w:rPr>
            </w:pPr>
            <w:r w:rsidRPr="002A3D3B">
              <w:rPr>
                <w:color w:val="000000"/>
                <w:lang w:val="en-IN"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283337DE"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4A0745DA"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B034F25"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09001211"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62C1BE8F"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3DB8707B" w14:textId="77777777" w:rsidR="009236C0" w:rsidRPr="002A3D3B" w:rsidRDefault="009236C0" w:rsidP="008D226C">
            <w:pPr>
              <w:jc w:val="left"/>
              <w:rPr>
                <w:color w:val="000000"/>
                <w:lang w:val="en-IN" w:eastAsia="en-IN"/>
              </w:rPr>
            </w:pPr>
            <w:r w:rsidRPr="002A3D3B">
              <w:rPr>
                <w:color w:val="000000"/>
                <w:lang w:val="en-IN"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67BFF42D"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51D3BCEF"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40F9E6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363D9A75" w14:textId="77777777" w:rsidR="009236C0" w:rsidRPr="002A3D3B" w:rsidRDefault="009236C0" w:rsidP="00527195">
            <w:pPr>
              <w:jc w:val="center"/>
              <w:rPr>
                <w:color w:val="000000"/>
                <w:lang w:val="en-IN" w:eastAsia="en-IN"/>
              </w:rPr>
            </w:pPr>
            <w:r w:rsidRPr="002A3D3B">
              <w:rPr>
                <w:color w:val="000000"/>
                <w:lang w:val="en-IN" w:eastAsia="en-IN"/>
              </w:rPr>
              <w:t>[0,2,4,6]</w:t>
            </w:r>
          </w:p>
        </w:tc>
        <w:tc>
          <w:tcPr>
            <w:tcW w:w="1260" w:type="dxa"/>
            <w:tcBorders>
              <w:top w:val="nil"/>
              <w:left w:val="nil"/>
              <w:bottom w:val="single" w:sz="4" w:space="0" w:color="auto"/>
              <w:right w:val="single" w:sz="4" w:space="0" w:color="auto"/>
            </w:tcBorders>
            <w:shd w:val="clear" w:color="auto" w:fill="auto"/>
            <w:noWrap/>
            <w:vAlign w:val="center"/>
            <w:hideMark/>
          </w:tcPr>
          <w:p w14:paraId="745B52B1"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6E80487C" w14:textId="77777777" w:rsidR="009236C0" w:rsidRPr="002A3D3B" w:rsidRDefault="009236C0" w:rsidP="008D226C">
            <w:pPr>
              <w:jc w:val="left"/>
              <w:rPr>
                <w:color w:val="000000"/>
                <w:lang w:val="en-IN" w:eastAsia="en-IN"/>
              </w:rPr>
            </w:pPr>
            <w:r w:rsidRPr="002A3D3B">
              <w:rPr>
                <w:color w:val="000000"/>
                <w:lang w:val="en-IN"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4A69A45F"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18C3F17E"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4303F04B"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1710" w:type="dxa"/>
            <w:tcBorders>
              <w:top w:val="nil"/>
              <w:left w:val="nil"/>
              <w:bottom w:val="single" w:sz="4" w:space="0" w:color="auto"/>
              <w:right w:val="single" w:sz="4" w:space="0" w:color="auto"/>
            </w:tcBorders>
            <w:shd w:val="clear" w:color="auto" w:fill="auto"/>
            <w:noWrap/>
            <w:vAlign w:val="center"/>
            <w:hideMark/>
          </w:tcPr>
          <w:p w14:paraId="0926546D" w14:textId="77777777" w:rsidR="009236C0" w:rsidRPr="002A3D3B" w:rsidRDefault="009236C0" w:rsidP="00527195">
            <w:pPr>
              <w:jc w:val="center"/>
              <w:rPr>
                <w:color w:val="000000"/>
                <w:lang w:val="en-IN" w:eastAsia="en-IN"/>
              </w:rPr>
            </w:pPr>
            <w:r w:rsidRPr="002A3D3B">
              <w:rPr>
                <w:color w:val="000000"/>
                <w:lang w:val="en-IN" w:eastAsia="en-IN"/>
              </w:rPr>
              <w:t>[0,1,2,8]</w:t>
            </w:r>
          </w:p>
        </w:tc>
        <w:tc>
          <w:tcPr>
            <w:tcW w:w="1260" w:type="dxa"/>
            <w:tcBorders>
              <w:top w:val="nil"/>
              <w:left w:val="nil"/>
              <w:bottom w:val="single" w:sz="4" w:space="0" w:color="auto"/>
              <w:right w:val="single" w:sz="4" w:space="0" w:color="auto"/>
            </w:tcBorders>
            <w:shd w:val="clear" w:color="auto" w:fill="auto"/>
            <w:noWrap/>
            <w:vAlign w:val="center"/>
            <w:hideMark/>
          </w:tcPr>
          <w:p w14:paraId="1E8191A5"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6BBD3BAF" w14:textId="77777777" w:rsidR="009236C0" w:rsidRPr="002A3D3B" w:rsidRDefault="009236C0" w:rsidP="008D226C">
            <w:pPr>
              <w:jc w:val="left"/>
              <w:rPr>
                <w:color w:val="000000"/>
                <w:lang w:val="en-IN" w:eastAsia="en-IN"/>
              </w:rPr>
            </w:pPr>
            <w:r w:rsidRPr="002A3D3B">
              <w:rPr>
                <w:color w:val="000000"/>
                <w:lang w:val="en-IN" w:eastAsia="en-IN"/>
              </w:rPr>
              <w:t>Table 7.3.1.2.2-7: Antenna port(s) (1000 + DMRS port), dmrs-Type=1,</w:t>
            </w:r>
            <w:r w:rsidRPr="002A3D3B">
              <w:rPr>
                <w:color w:val="000000"/>
                <w:lang w:val="en-IN"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55A7931F"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19BDB844"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0143176" w14:textId="77777777" w:rsidR="009236C0" w:rsidRPr="002A3D3B" w:rsidRDefault="009236C0" w:rsidP="00527195">
            <w:pPr>
              <w:jc w:val="center"/>
              <w:rPr>
                <w:color w:val="000000"/>
                <w:lang w:val="en-IN" w:eastAsia="en-IN"/>
              </w:rPr>
            </w:pPr>
            <w:r w:rsidRPr="002A3D3B">
              <w:rPr>
                <w:color w:val="000000"/>
                <w:lang w:val="en-IN" w:eastAsia="en-IN"/>
              </w:rPr>
              <w:lastRenderedPageBreak/>
              <w:t>2</w:t>
            </w:r>
          </w:p>
        </w:tc>
        <w:tc>
          <w:tcPr>
            <w:tcW w:w="1710" w:type="dxa"/>
            <w:tcBorders>
              <w:top w:val="nil"/>
              <w:left w:val="nil"/>
              <w:bottom w:val="single" w:sz="4" w:space="0" w:color="auto"/>
              <w:right w:val="single" w:sz="4" w:space="0" w:color="auto"/>
            </w:tcBorders>
            <w:shd w:val="clear" w:color="auto" w:fill="auto"/>
            <w:noWrap/>
            <w:vAlign w:val="center"/>
            <w:hideMark/>
          </w:tcPr>
          <w:p w14:paraId="11BA48AC" w14:textId="77777777" w:rsidR="009236C0" w:rsidRPr="002A3D3B" w:rsidRDefault="009236C0" w:rsidP="00527195">
            <w:pPr>
              <w:jc w:val="center"/>
              <w:rPr>
                <w:color w:val="000000"/>
                <w:lang w:val="en-IN" w:eastAsia="en-IN"/>
              </w:rPr>
            </w:pPr>
            <w:r w:rsidRPr="002A3D3B">
              <w:rPr>
                <w:color w:val="000000"/>
                <w:lang w:val="en-IN" w:eastAsia="en-IN"/>
              </w:rPr>
              <w:t>[0,1,2,4,5]</w:t>
            </w:r>
          </w:p>
        </w:tc>
        <w:tc>
          <w:tcPr>
            <w:tcW w:w="1260" w:type="dxa"/>
            <w:tcBorders>
              <w:top w:val="nil"/>
              <w:left w:val="nil"/>
              <w:bottom w:val="single" w:sz="4" w:space="0" w:color="auto"/>
              <w:right w:val="single" w:sz="4" w:space="0" w:color="auto"/>
            </w:tcBorders>
            <w:shd w:val="clear" w:color="auto" w:fill="auto"/>
            <w:noWrap/>
            <w:vAlign w:val="center"/>
            <w:hideMark/>
          </w:tcPr>
          <w:p w14:paraId="3282A8EE"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59978003" w14:textId="77777777" w:rsidR="009236C0" w:rsidRPr="002A3D3B" w:rsidRDefault="009236C0" w:rsidP="008D226C">
            <w:pPr>
              <w:jc w:val="left"/>
              <w:rPr>
                <w:color w:val="000000"/>
                <w:lang w:val="en-IN" w:eastAsia="en-IN"/>
              </w:rPr>
            </w:pPr>
            <w:r w:rsidRPr="002A3D3B">
              <w:rPr>
                <w:color w:val="000000"/>
                <w:lang w:val="en-IN" w:eastAsia="en-IN"/>
              </w:rPr>
              <w:t>Table 7.3.1.2.2-8: Antenna port(s) (1000 + DMRS port), dmrs-Type=1,</w:t>
            </w:r>
            <w:r w:rsidRPr="002A3D3B">
              <w:rPr>
                <w:color w:val="000000"/>
                <w:lang w:val="en-IN"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2416CCDB"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22FCC202"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E52BFDA"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1710" w:type="dxa"/>
            <w:tcBorders>
              <w:top w:val="nil"/>
              <w:left w:val="nil"/>
              <w:bottom w:val="single" w:sz="4" w:space="0" w:color="auto"/>
              <w:right w:val="single" w:sz="4" w:space="0" w:color="auto"/>
            </w:tcBorders>
            <w:shd w:val="clear" w:color="auto" w:fill="auto"/>
            <w:noWrap/>
            <w:vAlign w:val="center"/>
            <w:hideMark/>
          </w:tcPr>
          <w:p w14:paraId="6796DC0B"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218487A3"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7454326E" w14:textId="77777777" w:rsidR="009236C0" w:rsidRPr="002A3D3B" w:rsidRDefault="009236C0" w:rsidP="008D226C">
            <w:pPr>
              <w:jc w:val="left"/>
              <w:rPr>
                <w:color w:val="000000"/>
                <w:lang w:val="en-IN" w:eastAsia="en-IN"/>
              </w:rPr>
            </w:pPr>
            <w:r w:rsidRPr="002A3D3B">
              <w:rPr>
                <w:color w:val="000000"/>
                <w:lang w:val="en-IN" w:eastAsia="en-IN"/>
              </w:rPr>
              <w:t>Table 7.3.1.2.2-8: Antenna port(s) (1000 + DMRS port), dmrs-Type=1,</w:t>
            </w:r>
            <w:r w:rsidRPr="002A3D3B">
              <w:rPr>
                <w:color w:val="000000"/>
                <w:lang w:val="en-IN"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5D1FAB55"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4C0C407E"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55AB904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31CBE86A" w14:textId="77777777" w:rsidR="009236C0" w:rsidRPr="002A3D3B" w:rsidRDefault="009236C0" w:rsidP="00527195">
            <w:pPr>
              <w:jc w:val="center"/>
              <w:rPr>
                <w:color w:val="000000"/>
                <w:lang w:val="en-IN" w:eastAsia="en-IN"/>
              </w:rPr>
            </w:pPr>
            <w:r w:rsidRPr="002A3D3B">
              <w:rPr>
                <w:color w:val="000000"/>
                <w:lang w:val="en-IN" w:eastAsia="en-IN"/>
              </w:rPr>
              <w:t>[0,1,2,4,12]</w:t>
            </w:r>
          </w:p>
        </w:tc>
        <w:tc>
          <w:tcPr>
            <w:tcW w:w="1260" w:type="dxa"/>
            <w:tcBorders>
              <w:top w:val="nil"/>
              <w:left w:val="nil"/>
              <w:bottom w:val="single" w:sz="4" w:space="0" w:color="auto"/>
              <w:right w:val="single" w:sz="4" w:space="0" w:color="auto"/>
            </w:tcBorders>
            <w:shd w:val="clear" w:color="auto" w:fill="auto"/>
            <w:noWrap/>
            <w:vAlign w:val="center"/>
            <w:hideMark/>
          </w:tcPr>
          <w:p w14:paraId="769FE972"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6FCBAA6E" w14:textId="77777777" w:rsidR="009236C0" w:rsidRPr="002A3D3B" w:rsidRDefault="009236C0" w:rsidP="008D226C">
            <w:pPr>
              <w:jc w:val="left"/>
              <w:rPr>
                <w:color w:val="000000"/>
                <w:lang w:val="en-IN" w:eastAsia="en-IN"/>
              </w:rPr>
            </w:pPr>
            <w:r w:rsidRPr="002A3D3B">
              <w:rPr>
                <w:color w:val="000000"/>
                <w:lang w:val="en-IN" w:eastAsia="en-IN"/>
              </w:rPr>
              <w:t>Table 7.3.1.2.2-9: Antenna port(s) (1000 + DMRS port), dmrs-Type=2,</w:t>
            </w:r>
            <w:r w:rsidRPr="002A3D3B">
              <w:rPr>
                <w:color w:val="000000"/>
                <w:lang w:val="en-IN"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73562D14"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25B73D85"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D12EEBA"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2A5D1DF4" w14:textId="77777777" w:rsidR="009236C0" w:rsidRPr="002A3D3B" w:rsidRDefault="009236C0" w:rsidP="00527195">
            <w:pPr>
              <w:jc w:val="center"/>
              <w:rPr>
                <w:color w:val="000000"/>
                <w:lang w:val="en-IN" w:eastAsia="en-IN"/>
              </w:rPr>
            </w:pPr>
            <w:r w:rsidRPr="002A3D3B">
              <w:rPr>
                <w:color w:val="000000"/>
                <w:lang w:val="en-IN" w:eastAsia="en-IN"/>
              </w:rPr>
              <w:t>[0,1,2,4,12,13]</w:t>
            </w:r>
          </w:p>
        </w:tc>
        <w:tc>
          <w:tcPr>
            <w:tcW w:w="1260" w:type="dxa"/>
            <w:tcBorders>
              <w:top w:val="nil"/>
              <w:left w:val="nil"/>
              <w:bottom w:val="single" w:sz="4" w:space="0" w:color="auto"/>
              <w:right w:val="single" w:sz="4" w:space="0" w:color="auto"/>
            </w:tcBorders>
            <w:shd w:val="clear" w:color="auto" w:fill="auto"/>
            <w:noWrap/>
            <w:vAlign w:val="center"/>
            <w:hideMark/>
          </w:tcPr>
          <w:p w14:paraId="5152DEF3"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733FEACA" w14:textId="77777777" w:rsidR="009236C0" w:rsidRPr="002A3D3B" w:rsidRDefault="009236C0" w:rsidP="008D226C">
            <w:pPr>
              <w:jc w:val="left"/>
              <w:rPr>
                <w:color w:val="000000"/>
                <w:lang w:val="en-IN" w:eastAsia="en-IN"/>
              </w:rPr>
            </w:pPr>
            <w:r w:rsidRPr="002A3D3B">
              <w:rPr>
                <w:color w:val="000000"/>
                <w:lang w:val="en-IN" w:eastAsia="en-IN"/>
              </w:rPr>
              <w:t>Table 7.3.1.2.2-9: Antenna port(s) (1000 + DMRS port), dmrs-Type=2,</w:t>
            </w:r>
            <w:r w:rsidRPr="002A3D3B">
              <w:rPr>
                <w:color w:val="000000"/>
                <w:lang w:val="en-IN"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761F3167"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3A6464F8"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1BFEFF6"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3B655F46"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3B04CF08"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42874524" w14:textId="77777777" w:rsidR="009236C0" w:rsidRPr="002A3D3B" w:rsidRDefault="009236C0" w:rsidP="008D226C">
            <w:pPr>
              <w:jc w:val="left"/>
              <w:rPr>
                <w:color w:val="000000"/>
                <w:lang w:val="en-IN" w:eastAsia="en-IN"/>
              </w:rPr>
            </w:pPr>
            <w:r w:rsidRPr="002A3D3B">
              <w:rPr>
                <w:color w:val="000000"/>
                <w:lang w:val="en-IN" w:eastAsia="en-IN"/>
              </w:rPr>
              <w:t>Table 7.3.1.2.2-9: Antenna port(s) (1000 + DMRS port), dmrs-Type=2,</w:t>
            </w:r>
            <w:r w:rsidRPr="002A3D3B">
              <w:rPr>
                <w:color w:val="000000"/>
                <w:lang w:val="en-IN"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5A744ABF"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63FA58B7"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88240E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7801C532"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76F70E17"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7EE47D2A" w14:textId="77777777" w:rsidR="009236C0" w:rsidRPr="002A3D3B" w:rsidRDefault="009236C0" w:rsidP="008D226C">
            <w:pPr>
              <w:jc w:val="left"/>
              <w:rPr>
                <w:color w:val="000000"/>
                <w:lang w:val="en-IN" w:eastAsia="en-IN"/>
              </w:rPr>
            </w:pPr>
            <w:r w:rsidRPr="002A3D3B">
              <w:rPr>
                <w:color w:val="000000"/>
                <w:lang w:val="en-IN" w:eastAsia="en-IN"/>
              </w:rPr>
              <w:t>Table 7.3.1.2.2-9: Antenna port(s) (1000 + DMRS port), dmrs-Type=2,</w:t>
            </w:r>
            <w:r w:rsidRPr="002A3D3B">
              <w:rPr>
                <w:color w:val="000000"/>
                <w:lang w:val="en-IN"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1EA2BB5B"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28B04A2B"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62A4956"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6F4C2E73" w14:textId="77777777" w:rsidR="009236C0" w:rsidRPr="002A3D3B" w:rsidRDefault="009236C0" w:rsidP="00527195">
            <w:pPr>
              <w:jc w:val="center"/>
              <w:rPr>
                <w:color w:val="000000"/>
                <w:lang w:val="en-IN" w:eastAsia="en-IN"/>
              </w:rPr>
            </w:pPr>
            <w:r w:rsidRPr="002A3D3B">
              <w:rPr>
                <w:color w:val="000000"/>
                <w:lang w:val="en-IN" w:eastAsia="en-IN"/>
              </w:rPr>
              <w:t>[0,1,2,4,6]</w:t>
            </w:r>
          </w:p>
        </w:tc>
        <w:tc>
          <w:tcPr>
            <w:tcW w:w="1260" w:type="dxa"/>
            <w:tcBorders>
              <w:top w:val="nil"/>
              <w:left w:val="nil"/>
              <w:bottom w:val="single" w:sz="4" w:space="0" w:color="auto"/>
              <w:right w:val="single" w:sz="4" w:space="0" w:color="auto"/>
            </w:tcBorders>
            <w:shd w:val="clear" w:color="auto" w:fill="auto"/>
            <w:noWrap/>
            <w:vAlign w:val="center"/>
            <w:hideMark/>
          </w:tcPr>
          <w:p w14:paraId="589ED32F"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60189102" w14:textId="77777777" w:rsidR="009236C0" w:rsidRPr="002A3D3B" w:rsidRDefault="009236C0" w:rsidP="008D226C">
            <w:pPr>
              <w:jc w:val="left"/>
              <w:rPr>
                <w:color w:val="000000"/>
                <w:lang w:val="en-IN" w:eastAsia="en-IN"/>
              </w:rPr>
            </w:pPr>
            <w:r w:rsidRPr="002A3D3B">
              <w:rPr>
                <w:color w:val="000000"/>
                <w:lang w:val="en-IN" w:eastAsia="en-IN"/>
              </w:rPr>
              <w:t>Table 7.3.1.2.2-10: Antenna port(s) (1000 + DMRS port), dmrs-Type=2,</w:t>
            </w:r>
            <w:r w:rsidRPr="002A3D3B">
              <w:rPr>
                <w:color w:val="000000"/>
                <w:lang w:val="en-IN"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297FD8E3"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068F3CD8"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E1A14F6"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19A2E3D5" w14:textId="77777777" w:rsidR="009236C0" w:rsidRPr="002A3D3B" w:rsidRDefault="009236C0" w:rsidP="00527195">
            <w:pPr>
              <w:jc w:val="center"/>
              <w:rPr>
                <w:color w:val="000000"/>
                <w:lang w:val="en-IN" w:eastAsia="en-IN"/>
              </w:rPr>
            </w:pPr>
            <w:r w:rsidRPr="002A3D3B">
              <w:rPr>
                <w:color w:val="000000"/>
                <w:lang w:val="en-IN" w:eastAsia="en-IN"/>
              </w:rPr>
              <w:t>[0,1,2,4,6,7]</w:t>
            </w:r>
          </w:p>
        </w:tc>
        <w:tc>
          <w:tcPr>
            <w:tcW w:w="1260" w:type="dxa"/>
            <w:tcBorders>
              <w:top w:val="nil"/>
              <w:left w:val="nil"/>
              <w:bottom w:val="single" w:sz="4" w:space="0" w:color="auto"/>
              <w:right w:val="single" w:sz="4" w:space="0" w:color="auto"/>
            </w:tcBorders>
            <w:shd w:val="clear" w:color="auto" w:fill="auto"/>
            <w:noWrap/>
            <w:vAlign w:val="center"/>
            <w:hideMark/>
          </w:tcPr>
          <w:p w14:paraId="190B1A47"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59FBDC99" w14:textId="77777777" w:rsidR="009236C0" w:rsidRPr="002A3D3B" w:rsidRDefault="009236C0" w:rsidP="008D226C">
            <w:pPr>
              <w:jc w:val="left"/>
              <w:rPr>
                <w:color w:val="000000"/>
                <w:lang w:val="en-IN" w:eastAsia="en-IN"/>
              </w:rPr>
            </w:pPr>
            <w:r w:rsidRPr="002A3D3B">
              <w:rPr>
                <w:color w:val="000000"/>
                <w:lang w:val="en-IN" w:eastAsia="en-IN"/>
              </w:rPr>
              <w:t>Table 7.3.1.2.2-10: Antenna port(s) (1000 + DMRS port), dmrs-Type=2,</w:t>
            </w:r>
            <w:r w:rsidRPr="002A3D3B">
              <w:rPr>
                <w:color w:val="000000"/>
                <w:lang w:val="en-IN"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2E4ACC60"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58D328A8"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401DE643"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5617703B"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5C3963BE"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20B467D6" w14:textId="77777777" w:rsidR="009236C0" w:rsidRPr="002A3D3B" w:rsidRDefault="009236C0" w:rsidP="008D226C">
            <w:pPr>
              <w:jc w:val="left"/>
              <w:rPr>
                <w:color w:val="000000"/>
                <w:lang w:val="en-IN" w:eastAsia="en-IN"/>
              </w:rPr>
            </w:pPr>
            <w:r w:rsidRPr="002A3D3B">
              <w:rPr>
                <w:color w:val="000000"/>
                <w:lang w:val="en-IN" w:eastAsia="en-IN"/>
              </w:rPr>
              <w:t>Table 7.3.1.2.2-10: Antenna port(s) (1000 + DMRS port), dmrs-Type=2,</w:t>
            </w:r>
            <w:r w:rsidRPr="002A3D3B">
              <w:rPr>
                <w:color w:val="000000"/>
                <w:lang w:val="en-IN"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4400413A"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1FBE9F6B"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7CBA606"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1AAD0AB9" w14:textId="77777777" w:rsidR="009236C0" w:rsidRPr="002A3D3B" w:rsidRDefault="009236C0" w:rsidP="00527195">
            <w:pPr>
              <w:jc w:val="center"/>
              <w:rPr>
                <w:color w:val="000000"/>
                <w:lang w:val="en-IN" w:eastAsia="en-IN"/>
              </w:rPr>
            </w:pPr>
            <w:r w:rsidRPr="002A3D3B">
              <w:rPr>
                <w:color w:val="000000"/>
                <w:lang w:val="en-IN" w:eastAsia="en-IN"/>
              </w:rPr>
              <w:t>[0,2,4,6]</w:t>
            </w:r>
          </w:p>
        </w:tc>
        <w:tc>
          <w:tcPr>
            <w:tcW w:w="1260" w:type="dxa"/>
            <w:tcBorders>
              <w:top w:val="nil"/>
              <w:left w:val="nil"/>
              <w:bottom w:val="single" w:sz="4" w:space="0" w:color="auto"/>
              <w:right w:val="single" w:sz="4" w:space="0" w:color="auto"/>
            </w:tcBorders>
            <w:shd w:val="clear" w:color="auto" w:fill="auto"/>
            <w:noWrap/>
            <w:vAlign w:val="center"/>
            <w:hideMark/>
          </w:tcPr>
          <w:p w14:paraId="7B812D2D"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25AF0C9D" w14:textId="77777777" w:rsidR="009236C0" w:rsidRPr="002A3D3B" w:rsidRDefault="009236C0" w:rsidP="008D226C">
            <w:pPr>
              <w:jc w:val="left"/>
              <w:rPr>
                <w:color w:val="000000"/>
                <w:lang w:val="en-IN" w:eastAsia="en-IN"/>
              </w:rPr>
            </w:pPr>
            <w:r w:rsidRPr="002A3D3B">
              <w:rPr>
                <w:color w:val="000000"/>
                <w:lang w:val="en-IN" w:eastAsia="en-IN"/>
              </w:rPr>
              <w:t>Table 7.3.1.2.2-10: Antenna port(s) (1000 + DMRS port), dmrs-Type=2,</w:t>
            </w:r>
            <w:r w:rsidRPr="002A3D3B">
              <w:rPr>
                <w:color w:val="000000"/>
                <w:lang w:val="en-IN"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4783A0DA" w14:textId="77777777" w:rsidR="009236C0" w:rsidRPr="002A3D3B" w:rsidRDefault="009236C0" w:rsidP="00527195">
            <w:pPr>
              <w:jc w:val="center"/>
              <w:rPr>
                <w:color w:val="000000"/>
                <w:lang w:val="en-IN" w:eastAsia="en-IN"/>
              </w:rPr>
            </w:pPr>
            <w:r w:rsidRPr="002A3D3B">
              <w:rPr>
                <w:color w:val="000000"/>
                <w:lang w:val="en-IN" w:eastAsia="en-IN"/>
              </w:rPr>
              <w:t>DL</w:t>
            </w:r>
          </w:p>
        </w:tc>
      </w:tr>
      <w:tr w:rsidR="009236C0" w:rsidRPr="002A3D3B" w14:paraId="102C433F" w14:textId="77777777" w:rsidTr="008D150D">
        <w:trPr>
          <w:trHeight w:val="116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6EF685A3" w14:textId="77777777" w:rsidR="009236C0" w:rsidRPr="002A3D3B" w:rsidRDefault="009236C0" w:rsidP="00527195">
            <w:pPr>
              <w:jc w:val="center"/>
              <w:rPr>
                <w:color w:val="000000"/>
                <w:lang w:val="en-IN" w:eastAsia="en-IN"/>
              </w:rPr>
            </w:pPr>
            <w:r w:rsidRPr="002A3D3B">
              <w:rPr>
                <w:color w:val="000000"/>
                <w:lang w:val="en-IN" w:eastAsia="en-IN"/>
              </w:rPr>
              <w:lastRenderedPageBreak/>
              <w:t>2</w:t>
            </w:r>
          </w:p>
        </w:tc>
        <w:tc>
          <w:tcPr>
            <w:tcW w:w="1710" w:type="dxa"/>
            <w:tcBorders>
              <w:top w:val="nil"/>
              <w:left w:val="nil"/>
              <w:bottom w:val="single" w:sz="4" w:space="0" w:color="auto"/>
              <w:right w:val="single" w:sz="4" w:space="0" w:color="auto"/>
            </w:tcBorders>
            <w:shd w:val="clear" w:color="auto" w:fill="auto"/>
            <w:noWrap/>
            <w:vAlign w:val="center"/>
            <w:hideMark/>
          </w:tcPr>
          <w:p w14:paraId="0271C025"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60E4FDB7"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4BE6511D" w14:textId="77777777" w:rsidR="009236C0" w:rsidRPr="002A3D3B" w:rsidRDefault="009236C0" w:rsidP="008D226C">
            <w:pPr>
              <w:jc w:val="left"/>
              <w:rPr>
                <w:color w:val="000000"/>
                <w:lang w:val="en-IN" w:eastAsia="en-IN"/>
              </w:rPr>
            </w:pPr>
            <w:r w:rsidRPr="002A3D3B">
              <w:rPr>
                <w:color w:val="000000"/>
                <w:lang w:val="en-IN" w:eastAsia="en-IN"/>
              </w:rPr>
              <w:t>Table 7.3.1.1.2-14: Antenna port(s), transform precoder is disabled, multipanelSchemeSDM is not configured, dmrs-Type=1, dmrs-TypeEnh is not configured, maxLength=2, rank = 3</w:t>
            </w:r>
          </w:p>
        </w:tc>
        <w:tc>
          <w:tcPr>
            <w:tcW w:w="990" w:type="dxa"/>
            <w:tcBorders>
              <w:top w:val="nil"/>
              <w:left w:val="nil"/>
              <w:bottom w:val="single" w:sz="4" w:space="0" w:color="auto"/>
              <w:right w:val="single" w:sz="4" w:space="0" w:color="auto"/>
            </w:tcBorders>
            <w:shd w:val="clear" w:color="auto" w:fill="auto"/>
            <w:noWrap/>
            <w:vAlign w:val="center"/>
            <w:hideMark/>
          </w:tcPr>
          <w:p w14:paraId="5DC2AB23"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32B2ED36" w14:textId="77777777" w:rsidTr="008D150D">
        <w:trPr>
          <w:trHeight w:val="116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D1C8016"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196A8850"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26FC2102"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318B0931" w14:textId="77777777" w:rsidR="009236C0" w:rsidRPr="002A3D3B" w:rsidRDefault="009236C0" w:rsidP="008D226C">
            <w:pPr>
              <w:jc w:val="left"/>
              <w:rPr>
                <w:color w:val="000000"/>
                <w:lang w:val="en-IN" w:eastAsia="en-IN"/>
              </w:rPr>
            </w:pPr>
            <w:r w:rsidRPr="002A3D3B">
              <w:rPr>
                <w:color w:val="000000"/>
                <w:lang w:val="en-IN" w:eastAsia="en-IN"/>
              </w:rPr>
              <w:t>Table 7.3.1.1.2-18: Antenna port(s), transform precoder is disabled, multipanelSchemeSDM is not configured, dmrs-Type=2, dmrs-TypeEnh is not configured, maxLength=1, rank =3</w:t>
            </w:r>
          </w:p>
        </w:tc>
        <w:tc>
          <w:tcPr>
            <w:tcW w:w="990" w:type="dxa"/>
            <w:tcBorders>
              <w:top w:val="nil"/>
              <w:left w:val="nil"/>
              <w:bottom w:val="single" w:sz="4" w:space="0" w:color="auto"/>
              <w:right w:val="single" w:sz="4" w:space="0" w:color="auto"/>
            </w:tcBorders>
            <w:shd w:val="clear" w:color="auto" w:fill="auto"/>
            <w:noWrap/>
            <w:vAlign w:val="center"/>
            <w:hideMark/>
          </w:tcPr>
          <w:p w14:paraId="3DEC70DF"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693B81C7"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542EE10"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43B38D31"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5A3C5F2D"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591C1B09" w14:textId="77777777" w:rsidR="009236C0" w:rsidRPr="002A3D3B" w:rsidRDefault="009236C0" w:rsidP="008D226C">
            <w:pPr>
              <w:jc w:val="left"/>
              <w:rPr>
                <w:color w:val="000000"/>
                <w:lang w:val="en-IN" w:eastAsia="en-IN"/>
              </w:rPr>
            </w:pPr>
            <w:r w:rsidRPr="002A3D3B">
              <w:rPr>
                <w:color w:val="000000"/>
                <w:lang w:val="en-IN" w:eastAsia="en-IN"/>
              </w:rPr>
              <w:t>Table 7.3.1.1.2-19: Antenna port(s), transform precoder is disabled, dmrs-Type=2,</w:t>
            </w:r>
            <w:r w:rsidRPr="002A3D3B">
              <w:rPr>
                <w:color w:val="000000"/>
                <w:lang w:val="en-IN" w:eastAsia="en-IN"/>
              </w:rPr>
              <w:br/>
              <w:t>dmrs-TypeEnh is not configured, maxLength=1, rank =4</w:t>
            </w:r>
          </w:p>
        </w:tc>
        <w:tc>
          <w:tcPr>
            <w:tcW w:w="990" w:type="dxa"/>
            <w:tcBorders>
              <w:top w:val="nil"/>
              <w:left w:val="nil"/>
              <w:bottom w:val="single" w:sz="4" w:space="0" w:color="auto"/>
              <w:right w:val="single" w:sz="4" w:space="0" w:color="auto"/>
            </w:tcBorders>
            <w:shd w:val="clear" w:color="auto" w:fill="auto"/>
            <w:noWrap/>
            <w:vAlign w:val="center"/>
            <w:hideMark/>
          </w:tcPr>
          <w:p w14:paraId="2646125F"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429E9204" w14:textId="77777777" w:rsidTr="008D150D">
        <w:trPr>
          <w:trHeight w:val="116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AEEA322"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1FF52226" w14:textId="77777777" w:rsidR="009236C0" w:rsidRPr="002A3D3B" w:rsidRDefault="009236C0" w:rsidP="00527195">
            <w:pPr>
              <w:jc w:val="center"/>
              <w:rPr>
                <w:color w:val="000000"/>
                <w:lang w:val="en-IN" w:eastAsia="en-IN"/>
              </w:rPr>
            </w:pPr>
            <w:r w:rsidRPr="002A3D3B">
              <w:rPr>
                <w:color w:val="000000"/>
                <w:lang w:val="en-IN"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1A2BDAA2"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1F6F2FA0" w14:textId="77777777" w:rsidR="009236C0" w:rsidRPr="002A3D3B" w:rsidRDefault="009236C0" w:rsidP="008D226C">
            <w:pPr>
              <w:jc w:val="left"/>
              <w:rPr>
                <w:color w:val="000000"/>
                <w:lang w:val="en-IN" w:eastAsia="en-IN"/>
              </w:rPr>
            </w:pPr>
            <w:r w:rsidRPr="002A3D3B">
              <w:rPr>
                <w:color w:val="000000"/>
                <w:lang w:val="en-IN" w:eastAsia="en-IN"/>
              </w:rPr>
              <w:t>Table 7.3.1.1.2-22: Antenna port(s), transform precoder is disabled, multipanelSchemeSDM is not configured, dmrs-Type=2, dmrs-TypeEnh is not configured, maxLength=2, rank=3</w:t>
            </w:r>
          </w:p>
        </w:tc>
        <w:tc>
          <w:tcPr>
            <w:tcW w:w="990" w:type="dxa"/>
            <w:tcBorders>
              <w:top w:val="nil"/>
              <w:left w:val="nil"/>
              <w:bottom w:val="single" w:sz="4" w:space="0" w:color="auto"/>
              <w:right w:val="single" w:sz="4" w:space="0" w:color="auto"/>
            </w:tcBorders>
            <w:shd w:val="clear" w:color="auto" w:fill="auto"/>
            <w:noWrap/>
            <w:vAlign w:val="center"/>
            <w:hideMark/>
          </w:tcPr>
          <w:p w14:paraId="0782DE80"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45881B5C"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58548229"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3D124F83"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02812EA8"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30E7A33F" w14:textId="77777777" w:rsidR="009236C0" w:rsidRPr="002A3D3B" w:rsidRDefault="009236C0" w:rsidP="008D226C">
            <w:pPr>
              <w:jc w:val="left"/>
              <w:rPr>
                <w:color w:val="000000"/>
                <w:lang w:val="en-IN" w:eastAsia="en-IN"/>
              </w:rPr>
            </w:pPr>
            <w:r w:rsidRPr="002A3D3B">
              <w:rPr>
                <w:color w:val="000000"/>
                <w:lang w:val="en-IN" w:eastAsia="en-IN"/>
              </w:rPr>
              <w:t>Table 7.3.1.1.2-23: Antenna port(s), transform precoder is disabled, dmrs-Type=2,</w:t>
            </w:r>
            <w:r w:rsidRPr="002A3D3B">
              <w:rPr>
                <w:color w:val="000000"/>
                <w:lang w:val="en-IN" w:eastAsia="en-IN"/>
              </w:rPr>
              <w:br/>
              <w:t>dmrs-TypeEnh is not configured, maxLength=2, rank=4</w:t>
            </w:r>
          </w:p>
        </w:tc>
        <w:tc>
          <w:tcPr>
            <w:tcW w:w="990" w:type="dxa"/>
            <w:tcBorders>
              <w:top w:val="nil"/>
              <w:left w:val="nil"/>
              <w:bottom w:val="single" w:sz="4" w:space="0" w:color="auto"/>
              <w:right w:val="single" w:sz="4" w:space="0" w:color="auto"/>
            </w:tcBorders>
            <w:shd w:val="clear" w:color="auto" w:fill="auto"/>
            <w:noWrap/>
            <w:vAlign w:val="center"/>
            <w:hideMark/>
          </w:tcPr>
          <w:p w14:paraId="416E74EA"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6F73253B"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118E76E9"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21747DFF" w14:textId="77777777" w:rsidR="009236C0" w:rsidRPr="002A3D3B" w:rsidRDefault="009236C0" w:rsidP="00527195">
            <w:pPr>
              <w:jc w:val="center"/>
              <w:rPr>
                <w:color w:val="000000"/>
                <w:lang w:val="en-IN" w:eastAsia="en-IN"/>
              </w:rPr>
            </w:pPr>
            <w:r w:rsidRPr="002A3D3B">
              <w:rPr>
                <w:color w:val="000000"/>
                <w:lang w:val="en-IN" w:eastAsia="en-IN"/>
              </w:rPr>
              <w:t>[0,2,4,6]</w:t>
            </w:r>
          </w:p>
        </w:tc>
        <w:tc>
          <w:tcPr>
            <w:tcW w:w="1260" w:type="dxa"/>
            <w:tcBorders>
              <w:top w:val="nil"/>
              <w:left w:val="nil"/>
              <w:bottom w:val="single" w:sz="4" w:space="0" w:color="auto"/>
              <w:right w:val="single" w:sz="4" w:space="0" w:color="auto"/>
            </w:tcBorders>
            <w:shd w:val="clear" w:color="auto" w:fill="auto"/>
            <w:noWrap/>
            <w:vAlign w:val="center"/>
            <w:hideMark/>
          </w:tcPr>
          <w:p w14:paraId="0D125FB4"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14EE3B7C" w14:textId="77777777" w:rsidR="009236C0" w:rsidRPr="002A3D3B" w:rsidRDefault="009236C0" w:rsidP="008D226C">
            <w:pPr>
              <w:jc w:val="left"/>
              <w:rPr>
                <w:color w:val="000000"/>
                <w:lang w:val="en-IN" w:eastAsia="en-IN"/>
              </w:rPr>
            </w:pPr>
            <w:r w:rsidRPr="002A3D3B">
              <w:rPr>
                <w:color w:val="000000"/>
                <w:lang w:val="en-IN" w:eastAsia="en-IN"/>
              </w:rPr>
              <w:t>Table 7.3.1.1.2-23: Antenna port(s), transform precoder is disabled, dmrs-Type=2,</w:t>
            </w:r>
            <w:r w:rsidRPr="002A3D3B">
              <w:rPr>
                <w:color w:val="000000"/>
                <w:lang w:val="en-IN" w:eastAsia="en-IN"/>
              </w:rPr>
              <w:br/>
              <w:t>dmrs-TypeEnh is not configured, maxLength=2, rank=4</w:t>
            </w:r>
          </w:p>
        </w:tc>
        <w:tc>
          <w:tcPr>
            <w:tcW w:w="990" w:type="dxa"/>
            <w:tcBorders>
              <w:top w:val="nil"/>
              <w:left w:val="nil"/>
              <w:bottom w:val="single" w:sz="4" w:space="0" w:color="auto"/>
              <w:right w:val="single" w:sz="4" w:space="0" w:color="auto"/>
            </w:tcBorders>
            <w:shd w:val="clear" w:color="auto" w:fill="auto"/>
            <w:noWrap/>
            <w:vAlign w:val="center"/>
            <w:hideMark/>
          </w:tcPr>
          <w:p w14:paraId="126CB547"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5D482913"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2F682A5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4A2E1B35" w14:textId="77777777" w:rsidR="009236C0" w:rsidRPr="002A3D3B" w:rsidRDefault="009236C0" w:rsidP="00527195">
            <w:pPr>
              <w:jc w:val="center"/>
              <w:rPr>
                <w:color w:val="000000"/>
                <w:lang w:val="en-IN" w:eastAsia="en-IN"/>
              </w:rPr>
            </w:pPr>
            <w:r w:rsidRPr="002A3D3B">
              <w:rPr>
                <w:color w:val="000000"/>
                <w:lang w:val="en-IN" w:eastAsia="en-IN"/>
              </w:rPr>
              <w:t>[0,1,2,4,6]</w:t>
            </w:r>
          </w:p>
        </w:tc>
        <w:tc>
          <w:tcPr>
            <w:tcW w:w="1260" w:type="dxa"/>
            <w:tcBorders>
              <w:top w:val="nil"/>
              <w:left w:val="nil"/>
              <w:bottom w:val="single" w:sz="4" w:space="0" w:color="auto"/>
              <w:right w:val="single" w:sz="4" w:space="0" w:color="auto"/>
            </w:tcBorders>
            <w:shd w:val="clear" w:color="auto" w:fill="auto"/>
            <w:noWrap/>
            <w:vAlign w:val="center"/>
            <w:hideMark/>
          </w:tcPr>
          <w:p w14:paraId="65D6AFE5"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7826D6C1" w14:textId="77777777" w:rsidR="009236C0" w:rsidRPr="002A3D3B" w:rsidRDefault="009236C0" w:rsidP="008D226C">
            <w:pPr>
              <w:jc w:val="left"/>
              <w:rPr>
                <w:color w:val="000000"/>
                <w:lang w:val="en-IN" w:eastAsia="en-IN"/>
              </w:rPr>
            </w:pPr>
            <w:r w:rsidRPr="002A3D3B">
              <w:rPr>
                <w:color w:val="000000"/>
                <w:lang w:val="en-IN" w:eastAsia="en-IN"/>
              </w:rPr>
              <w:t>Table 7.3.1.1.2-23A: Antenna port(s), transform precoder is disabled, dmrs-Type=2,</w:t>
            </w:r>
            <w:r w:rsidRPr="002A3D3B">
              <w:rPr>
                <w:color w:val="000000"/>
                <w:lang w:val="en-IN" w:eastAsia="en-IN"/>
              </w:rPr>
              <w:br/>
              <w:t>dmrs-TypeEnh is not configured, maxLength=2, rank = 5</w:t>
            </w:r>
          </w:p>
        </w:tc>
        <w:tc>
          <w:tcPr>
            <w:tcW w:w="990" w:type="dxa"/>
            <w:tcBorders>
              <w:top w:val="nil"/>
              <w:left w:val="nil"/>
              <w:bottom w:val="single" w:sz="4" w:space="0" w:color="auto"/>
              <w:right w:val="single" w:sz="4" w:space="0" w:color="auto"/>
            </w:tcBorders>
            <w:shd w:val="clear" w:color="auto" w:fill="auto"/>
            <w:noWrap/>
            <w:vAlign w:val="center"/>
            <w:hideMark/>
          </w:tcPr>
          <w:p w14:paraId="05099FE8"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1F4740BE"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45C94AC"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5EC04AFF" w14:textId="77777777" w:rsidR="009236C0" w:rsidRPr="002A3D3B" w:rsidRDefault="009236C0" w:rsidP="00527195">
            <w:pPr>
              <w:jc w:val="center"/>
              <w:rPr>
                <w:color w:val="000000"/>
                <w:lang w:val="en-IN" w:eastAsia="en-IN"/>
              </w:rPr>
            </w:pPr>
            <w:r w:rsidRPr="002A3D3B">
              <w:rPr>
                <w:color w:val="000000"/>
                <w:lang w:val="en-IN" w:eastAsia="en-IN"/>
              </w:rPr>
              <w:t>[0,1,2,4,6,7]</w:t>
            </w:r>
          </w:p>
        </w:tc>
        <w:tc>
          <w:tcPr>
            <w:tcW w:w="1260" w:type="dxa"/>
            <w:tcBorders>
              <w:top w:val="nil"/>
              <w:left w:val="nil"/>
              <w:bottom w:val="single" w:sz="4" w:space="0" w:color="auto"/>
              <w:right w:val="single" w:sz="4" w:space="0" w:color="auto"/>
            </w:tcBorders>
            <w:shd w:val="clear" w:color="auto" w:fill="auto"/>
            <w:noWrap/>
            <w:vAlign w:val="center"/>
            <w:hideMark/>
          </w:tcPr>
          <w:p w14:paraId="120A018A"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24E9CA00" w14:textId="77777777" w:rsidR="009236C0" w:rsidRPr="002A3D3B" w:rsidRDefault="009236C0" w:rsidP="008D226C">
            <w:pPr>
              <w:jc w:val="left"/>
              <w:rPr>
                <w:color w:val="000000"/>
                <w:lang w:val="en-IN" w:eastAsia="en-IN"/>
              </w:rPr>
            </w:pPr>
            <w:r w:rsidRPr="002A3D3B">
              <w:rPr>
                <w:color w:val="000000"/>
                <w:lang w:val="en-IN" w:eastAsia="en-IN"/>
              </w:rPr>
              <w:t>Table 7.3.1.1.2-23B Antenna port(s), transform precoder is disabled, dmrs-Type=2,</w:t>
            </w:r>
            <w:r w:rsidRPr="002A3D3B">
              <w:rPr>
                <w:color w:val="000000"/>
                <w:lang w:val="en-IN" w:eastAsia="en-IN"/>
              </w:rPr>
              <w:br/>
              <w:t>dmrs-TypeEnh is not configured, maxLength=2, rank = 6</w:t>
            </w:r>
          </w:p>
        </w:tc>
        <w:tc>
          <w:tcPr>
            <w:tcW w:w="990" w:type="dxa"/>
            <w:tcBorders>
              <w:top w:val="nil"/>
              <w:left w:val="nil"/>
              <w:bottom w:val="single" w:sz="4" w:space="0" w:color="auto"/>
              <w:right w:val="single" w:sz="4" w:space="0" w:color="auto"/>
            </w:tcBorders>
            <w:shd w:val="clear" w:color="auto" w:fill="auto"/>
            <w:noWrap/>
            <w:vAlign w:val="center"/>
            <w:hideMark/>
          </w:tcPr>
          <w:p w14:paraId="37F724B0"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59D08995"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0B8B7379"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1710" w:type="dxa"/>
            <w:tcBorders>
              <w:top w:val="nil"/>
              <w:left w:val="nil"/>
              <w:bottom w:val="single" w:sz="4" w:space="0" w:color="auto"/>
              <w:right w:val="single" w:sz="4" w:space="0" w:color="auto"/>
            </w:tcBorders>
            <w:shd w:val="clear" w:color="auto" w:fill="auto"/>
            <w:noWrap/>
            <w:vAlign w:val="center"/>
            <w:hideMark/>
          </w:tcPr>
          <w:p w14:paraId="7FD99024" w14:textId="77777777" w:rsidR="009236C0" w:rsidRPr="002A3D3B" w:rsidRDefault="009236C0" w:rsidP="00527195">
            <w:pPr>
              <w:jc w:val="center"/>
              <w:rPr>
                <w:color w:val="000000"/>
                <w:lang w:val="en-IN" w:eastAsia="en-IN"/>
              </w:rPr>
            </w:pPr>
            <w:r w:rsidRPr="002A3D3B">
              <w:rPr>
                <w:color w:val="000000"/>
                <w:lang w:val="en-IN" w:eastAsia="en-IN"/>
              </w:rPr>
              <w:t>[0,1,2,8]</w:t>
            </w:r>
          </w:p>
        </w:tc>
        <w:tc>
          <w:tcPr>
            <w:tcW w:w="1260" w:type="dxa"/>
            <w:tcBorders>
              <w:top w:val="nil"/>
              <w:left w:val="nil"/>
              <w:bottom w:val="single" w:sz="4" w:space="0" w:color="auto"/>
              <w:right w:val="single" w:sz="4" w:space="0" w:color="auto"/>
            </w:tcBorders>
            <w:shd w:val="clear" w:color="auto" w:fill="auto"/>
            <w:noWrap/>
            <w:vAlign w:val="center"/>
            <w:hideMark/>
          </w:tcPr>
          <w:p w14:paraId="587BB534"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1CE37D1C" w14:textId="77777777" w:rsidR="009236C0" w:rsidRPr="002A3D3B" w:rsidRDefault="009236C0" w:rsidP="008D226C">
            <w:pPr>
              <w:jc w:val="left"/>
              <w:rPr>
                <w:color w:val="000000"/>
                <w:lang w:val="en-IN" w:eastAsia="en-IN"/>
              </w:rPr>
            </w:pPr>
            <w:r w:rsidRPr="002A3D3B">
              <w:rPr>
                <w:color w:val="000000"/>
                <w:lang w:val="en-IN" w:eastAsia="en-IN"/>
              </w:rPr>
              <w:t>Table 7.3.1.1.2-41: Antenna port(s), transform precoder is disabled, dmrs-Type=1,</w:t>
            </w:r>
            <w:r w:rsidRPr="002A3D3B">
              <w:rPr>
                <w:color w:val="000000"/>
                <w:lang w:val="en-IN" w:eastAsia="en-IN"/>
              </w:rPr>
              <w:br/>
              <w:t>dmrs-TypeEnh is configured, maxLength=1, rank = 4</w:t>
            </w:r>
          </w:p>
        </w:tc>
        <w:tc>
          <w:tcPr>
            <w:tcW w:w="990" w:type="dxa"/>
            <w:tcBorders>
              <w:top w:val="nil"/>
              <w:left w:val="nil"/>
              <w:bottom w:val="single" w:sz="4" w:space="0" w:color="auto"/>
              <w:right w:val="single" w:sz="4" w:space="0" w:color="auto"/>
            </w:tcBorders>
            <w:shd w:val="clear" w:color="auto" w:fill="auto"/>
            <w:noWrap/>
            <w:vAlign w:val="center"/>
            <w:hideMark/>
          </w:tcPr>
          <w:p w14:paraId="5E436041"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2B2177D3"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03B0F84" w14:textId="77777777" w:rsidR="009236C0" w:rsidRPr="002A3D3B" w:rsidRDefault="009236C0" w:rsidP="00527195">
            <w:pPr>
              <w:jc w:val="center"/>
              <w:rPr>
                <w:color w:val="000000"/>
                <w:lang w:val="en-IN" w:eastAsia="en-IN"/>
              </w:rPr>
            </w:pPr>
            <w:r w:rsidRPr="002A3D3B">
              <w:rPr>
                <w:color w:val="000000"/>
                <w:lang w:val="en-IN" w:eastAsia="en-IN"/>
              </w:rPr>
              <w:lastRenderedPageBreak/>
              <w:t>3</w:t>
            </w:r>
          </w:p>
        </w:tc>
        <w:tc>
          <w:tcPr>
            <w:tcW w:w="1710" w:type="dxa"/>
            <w:tcBorders>
              <w:top w:val="nil"/>
              <w:left w:val="nil"/>
              <w:bottom w:val="single" w:sz="4" w:space="0" w:color="auto"/>
              <w:right w:val="single" w:sz="4" w:space="0" w:color="auto"/>
            </w:tcBorders>
            <w:shd w:val="clear" w:color="auto" w:fill="auto"/>
            <w:noWrap/>
            <w:vAlign w:val="center"/>
            <w:hideMark/>
          </w:tcPr>
          <w:p w14:paraId="64CF147E" w14:textId="77777777" w:rsidR="009236C0" w:rsidRPr="002A3D3B" w:rsidRDefault="009236C0" w:rsidP="00527195">
            <w:pPr>
              <w:jc w:val="center"/>
              <w:rPr>
                <w:color w:val="000000"/>
                <w:lang w:val="en-IN" w:eastAsia="en-IN"/>
              </w:rPr>
            </w:pPr>
            <w:r w:rsidRPr="002A3D3B">
              <w:rPr>
                <w:color w:val="000000"/>
                <w:lang w:val="en-IN"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775201EF"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202117B3" w14:textId="77777777" w:rsidR="009236C0" w:rsidRPr="002A3D3B" w:rsidRDefault="009236C0" w:rsidP="008D226C">
            <w:pPr>
              <w:jc w:val="left"/>
              <w:rPr>
                <w:color w:val="000000"/>
                <w:lang w:val="en-IN" w:eastAsia="en-IN"/>
              </w:rPr>
            </w:pPr>
            <w:r w:rsidRPr="002A3D3B">
              <w:rPr>
                <w:color w:val="000000"/>
                <w:lang w:val="en-IN" w:eastAsia="en-IN"/>
              </w:rPr>
              <w:t>Table 7.3.1.1.2-57: Antenna port(s), transform precoder is disabled, dmrs-Type=2,</w:t>
            </w:r>
            <w:r w:rsidRPr="002A3D3B">
              <w:rPr>
                <w:color w:val="000000"/>
                <w:lang w:val="en-IN" w:eastAsia="en-IN"/>
              </w:rPr>
              <w:br/>
              <w:t>dmrs-TypeEnh is configured, maxLength=1, rank = 4</w:t>
            </w:r>
          </w:p>
        </w:tc>
        <w:tc>
          <w:tcPr>
            <w:tcW w:w="990" w:type="dxa"/>
            <w:tcBorders>
              <w:top w:val="nil"/>
              <w:left w:val="nil"/>
              <w:bottom w:val="single" w:sz="4" w:space="0" w:color="auto"/>
              <w:right w:val="single" w:sz="4" w:space="0" w:color="auto"/>
            </w:tcBorders>
            <w:shd w:val="clear" w:color="auto" w:fill="auto"/>
            <w:noWrap/>
            <w:vAlign w:val="center"/>
            <w:hideMark/>
          </w:tcPr>
          <w:p w14:paraId="3096FAD5"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586035E3"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DFEA734"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6D614FA7" w14:textId="77777777" w:rsidR="009236C0" w:rsidRPr="002A3D3B" w:rsidRDefault="009236C0" w:rsidP="00527195">
            <w:pPr>
              <w:jc w:val="center"/>
              <w:rPr>
                <w:color w:val="000000"/>
                <w:lang w:val="en-IN" w:eastAsia="en-IN"/>
              </w:rPr>
            </w:pPr>
            <w:r w:rsidRPr="002A3D3B">
              <w:rPr>
                <w:color w:val="000000"/>
                <w:lang w:val="en-IN" w:eastAsia="en-IN"/>
              </w:rPr>
              <w:t>[0,1,2,4,12]</w:t>
            </w:r>
          </w:p>
        </w:tc>
        <w:tc>
          <w:tcPr>
            <w:tcW w:w="1260" w:type="dxa"/>
            <w:tcBorders>
              <w:top w:val="nil"/>
              <w:left w:val="nil"/>
              <w:bottom w:val="single" w:sz="4" w:space="0" w:color="auto"/>
              <w:right w:val="single" w:sz="4" w:space="0" w:color="auto"/>
            </w:tcBorders>
            <w:shd w:val="clear" w:color="auto" w:fill="auto"/>
            <w:noWrap/>
            <w:vAlign w:val="center"/>
            <w:hideMark/>
          </w:tcPr>
          <w:p w14:paraId="4939AABC"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4457CBE2" w14:textId="77777777" w:rsidR="009236C0" w:rsidRPr="002A3D3B" w:rsidRDefault="009236C0" w:rsidP="008D226C">
            <w:pPr>
              <w:jc w:val="left"/>
              <w:rPr>
                <w:color w:val="000000"/>
                <w:lang w:val="en-IN" w:eastAsia="en-IN"/>
              </w:rPr>
            </w:pPr>
            <w:r w:rsidRPr="002A3D3B">
              <w:rPr>
                <w:color w:val="000000"/>
                <w:lang w:val="en-IN" w:eastAsia="en-IN"/>
              </w:rPr>
              <w:t>Table 7.3.1.1.2-58: Antenna port(s), transform precoder is disabled, dmrs-Type=2,</w:t>
            </w:r>
            <w:r w:rsidRPr="002A3D3B">
              <w:rPr>
                <w:color w:val="000000"/>
                <w:lang w:val="en-IN" w:eastAsia="en-IN"/>
              </w:rPr>
              <w:br/>
              <w:t>dmrs-TypeEnh is configured, maxLength=1, rank = 5</w:t>
            </w:r>
          </w:p>
        </w:tc>
        <w:tc>
          <w:tcPr>
            <w:tcW w:w="990" w:type="dxa"/>
            <w:tcBorders>
              <w:top w:val="nil"/>
              <w:left w:val="nil"/>
              <w:bottom w:val="single" w:sz="4" w:space="0" w:color="auto"/>
              <w:right w:val="single" w:sz="4" w:space="0" w:color="auto"/>
            </w:tcBorders>
            <w:shd w:val="clear" w:color="auto" w:fill="auto"/>
            <w:noWrap/>
            <w:vAlign w:val="center"/>
            <w:hideMark/>
          </w:tcPr>
          <w:p w14:paraId="773571EB"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5C6BEFA3"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7E00267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66D1B897" w14:textId="77777777" w:rsidR="009236C0" w:rsidRPr="002A3D3B" w:rsidRDefault="009236C0" w:rsidP="00527195">
            <w:pPr>
              <w:jc w:val="center"/>
              <w:rPr>
                <w:color w:val="000000"/>
                <w:lang w:val="en-IN" w:eastAsia="en-IN"/>
              </w:rPr>
            </w:pPr>
            <w:r w:rsidRPr="002A3D3B">
              <w:rPr>
                <w:color w:val="000000"/>
                <w:lang w:val="en-IN" w:eastAsia="en-IN"/>
              </w:rPr>
              <w:t>[0,1,2,4,12,13]</w:t>
            </w:r>
          </w:p>
        </w:tc>
        <w:tc>
          <w:tcPr>
            <w:tcW w:w="1260" w:type="dxa"/>
            <w:tcBorders>
              <w:top w:val="nil"/>
              <w:left w:val="nil"/>
              <w:bottom w:val="single" w:sz="4" w:space="0" w:color="auto"/>
              <w:right w:val="single" w:sz="4" w:space="0" w:color="auto"/>
            </w:tcBorders>
            <w:shd w:val="clear" w:color="auto" w:fill="auto"/>
            <w:noWrap/>
            <w:vAlign w:val="center"/>
            <w:hideMark/>
          </w:tcPr>
          <w:p w14:paraId="16A36CC6" w14:textId="77777777" w:rsidR="009236C0" w:rsidRPr="002A3D3B" w:rsidRDefault="009236C0" w:rsidP="00527195">
            <w:pPr>
              <w:jc w:val="center"/>
              <w:rPr>
                <w:color w:val="000000"/>
                <w:lang w:val="en-IN" w:eastAsia="en-IN"/>
              </w:rPr>
            </w:pPr>
            <w:r w:rsidRPr="002A3D3B">
              <w:rPr>
                <w:color w:val="000000"/>
                <w:lang w:val="en-IN" w:eastAsia="en-IN"/>
              </w:rPr>
              <w:t>1</w:t>
            </w:r>
          </w:p>
        </w:tc>
        <w:tc>
          <w:tcPr>
            <w:tcW w:w="5040" w:type="dxa"/>
            <w:tcBorders>
              <w:top w:val="nil"/>
              <w:left w:val="nil"/>
              <w:bottom w:val="single" w:sz="4" w:space="0" w:color="auto"/>
              <w:right w:val="single" w:sz="4" w:space="0" w:color="auto"/>
            </w:tcBorders>
            <w:shd w:val="clear" w:color="auto" w:fill="auto"/>
            <w:vAlign w:val="center"/>
            <w:hideMark/>
          </w:tcPr>
          <w:p w14:paraId="16909B55" w14:textId="77777777" w:rsidR="009236C0" w:rsidRPr="002A3D3B" w:rsidRDefault="009236C0" w:rsidP="008D226C">
            <w:pPr>
              <w:jc w:val="left"/>
              <w:rPr>
                <w:color w:val="000000"/>
                <w:lang w:val="en-IN" w:eastAsia="en-IN"/>
              </w:rPr>
            </w:pPr>
            <w:r w:rsidRPr="002A3D3B">
              <w:rPr>
                <w:color w:val="000000"/>
                <w:lang w:val="en-IN" w:eastAsia="en-IN"/>
              </w:rPr>
              <w:t>Table 7.3.1.1.2-59: Antenna port(s), transform precoder is disabled, dmrs-Type=2,</w:t>
            </w:r>
            <w:r w:rsidRPr="002A3D3B">
              <w:rPr>
                <w:color w:val="000000"/>
                <w:lang w:val="en-IN" w:eastAsia="en-IN"/>
              </w:rPr>
              <w:br/>
              <w:t>dmrs-TypeEnh is configured, maxLength=1, rank = 6</w:t>
            </w:r>
          </w:p>
        </w:tc>
        <w:tc>
          <w:tcPr>
            <w:tcW w:w="990" w:type="dxa"/>
            <w:tcBorders>
              <w:top w:val="nil"/>
              <w:left w:val="nil"/>
              <w:bottom w:val="single" w:sz="4" w:space="0" w:color="auto"/>
              <w:right w:val="single" w:sz="4" w:space="0" w:color="auto"/>
            </w:tcBorders>
            <w:shd w:val="clear" w:color="auto" w:fill="auto"/>
            <w:noWrap/>
            <w:vAlign w:val="center"/>
            <w:hideMark/>
          </w:tcPr>
          <w:p w14:paraId="44A3D695"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28E75B09"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33D5346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15492F3D" w14:textId="77777777" w:rsidR="009236C0" w:rsidRPr="002A3D3B" w:rsidRDefault="009236C0" w:rsidP="00527195">
            <w:pPr>
              <w:jc w:val="center"/>
              <w:rPr>
                <w:color w:val="000000"/>
                <w:lang w:val="en-IN" w:eastAsia="en-IN"/>
              </w:rPr>
            </w:pPr>
            <w:r w:rsidRPr="002A3D3B">
              <w:rPr>
                <w:color w:val="000000"/>
                <w:lang w:val="en-IN" w:eastAsia="en-IN"/>
              </w:rPr>
              <w:t>[0,2,4,6]</w:t>
            </w:r>
          </w:p>
        </w:tc>
        <w:tc>
          <w:tcPr>
            <w:tcW w:w="1260" w:type="dxa"/>
            <w:tcBorders>
              <w:top w:val="nil"/>
              <w:left w:val="nil"/>
              <w:bottom w:val="single" w:sz="4" w:space="0" w:color="auto"/>
              <w:right w:val="single" w:sz="4" w:space="0" w:color="auto"/>
            </w:tcBorders>
            <w:shd w:val="clear" w:color="auto" w:fill="auto"/>
            <w:noWrap/>
            <w:vAlign w:val="center"/>
            <w:hideMark/>
          </w:tcPr>
          <w:p w14:paraId="33A5F161"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0029F540" w14:textId="77777777" w:rsidR="009236C0" w:rsidRPr="002A3D3B" w:rsidRDefault="009236C0" w:rsidP="008D226C">
            <w:pPr>
              <w:jc w:val="left"/>
              <w:rPr>
                <w:color w:val="000000"/>
                <w:lang w:val="en-IN" w:eastAsia="en-IN"/>
              </w:rPr>
            </w:pPr>
            <w:r w:rsidRPr="002A3D3B">
              <w:rPr>
                <w:color w:val="000000"/>
                <w:lang w:val="en-IN" w:eastAsia="en-IN"/>
              </w:rPr>
              <w:t>Table 7.3.1.1.2-65: Antenna port(s), transform precoder is disabled, dmrs-Type=2,</w:t>
            </w:r>
            <w:r w:rsidRPr="002A3D3B">
              <w:rPr>
                <w:color w:val="000000"/>
                <w:lang w:val="en-IN" w:eastAsia="en-IN"/>
              </w:rPr>
              <w:br/>
              <w:t>dmrs-TypeEnh is configured, maxLength=2, rank = 4</w:t>
            </w:r>
          </w:p>
        </w:tc>
        <w:tc>
          <w:tcPr>
            <w:tcW w:w="990" w:type="dxa"/>
            <w:tcBorders>
              <w:top w:val="nil"/>
              <w:left w:val="nil"/>
              <w:bottom w:val="single" w:sz="4" w:space="0" w:color="auto"/>
              <w:right w:val="single" w:sz="4" w:space="0" w:color="auto"/>
            </w:tcBorders>
            <w:shd w:val="clear" w:color="auto" w:fill="auto"/>
            <w:noWrap/>
            <w:vAlign w:val="center"/>
            <w:hideMark/>
          </w:tcPr>
          <w:p w14:paraId="64B25803"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2BABBF17"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4E9C385E" w14:textId="77777777" w:rsidR="009236C0" w:rsidRPr="002A3D3B" w:rsidRDefault="009236C0"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5A2B4EA8" w14:textId="77777777" w:rsidR="009236C0" w:rsidRPr="002A3D3B" w:rsidRDefault="009236C0" w:rsidP="00527195">
            <w:pPr>
              <w:jc w:val="center"/>
              <w:rPr>
                <w:color w:val="000000"/>
                <w:lang w:val="en-IN" w:eastAsia="en-IN"/>
              </w:rPr>
            </w:pPr>
            <w:r w:rsidRPr="002A3D3B">
              <w:rPr>
                <w:color w:val="000000"/>
                <w:lang w:val="en-IN" w:eastAsia="en-IN"/>
              </w:rPr>
              <w:t>[0,1,2,4,6]</w:t>
            </w:r>
          </w:p>
        </w:tc>
        <w:tc>
          <w:tcPr>
            <w:tcW w:w="1260" w:type="dxa"/>
            <w:tcBorders>
              <w:top w:val="nil"/>
              <w:left w:val="nil"/>
              <w:bottom w:val="single" w:sz="4" w:space="0" w:color="auto"/>
              <w:right w:val="single" w:sz="4" w:space="0" w:color="auto"/>
            </w:tcBorders>
            <w:shd w:val="clear" w:color="auto" w:fill="auto"/>
            <w:noWrap/>
            <w:vAlign w:val="center"/>
            <w:hideMark/>
          </w:tcPr>
          <w:p w14:paraId="4A755B12"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1333ABCA" w14:textId="77777777" w:rsidR="009236C0" w:rsidRPr="002A3D3B" w:rsidRDefault="009236C0" w:rsidP="008D226C">
            <w:pPr>
              <w:jc w:val="left"/>
              <w:rPr>
                <w:color w:val="000000"/>
                <w:lang w:val="en-IN" w:eastAsia="en-IN"/>
              </w:rPr>
            </w:pPr>
            <w:r w:rsidRPr="002A3D3B">
              <w:rPr>
                <w:color w:val="000000"/>
                <w:lang w:val="en-IN" w:eastAsia="en-IN"/>
              </w:rPr>
              <w:t>Table 7.3.1.1.2-66: Antenna port(s), transform precoder is disabled, dmrs-Type=2,</w:t>
            </w:r>
            <w:r w:rsidRPr="002A3D3B">
              <w:rPr>
                <w:color w:val="000000"/>
                <w:lang w:val="en-IN" w:eastAsia="en-IN"/>
              </w:rPr>
              <w:br/>
              <w:t>dmrs-TypeEnh is configured, maxLength=2, rank = 5</w:t>
            </w:r>
          </w:p>
        </w:tc>
        <w:tc>
          <w:tcPr>
            <w:tcW w:w="990" w:type="dxa"/>
            <w:tcBorders>
              <w:top w:val="nil"/>
              <w:left w:val="nil"/>
              <w:bottom w:val="single" w:sz="4" w:space="0" w:color="auto"/>
              <w:right w:val="single" w:sz="4" w:space="0" w:color="auto"/>
            </w:tcBorders>
            <w:shd w:val="clear" w:color="auto" w:fill="auto"/>
            <w:noWrap/>
            <w:vAlign w:val="center"/>
            <w:hideMark/>
          </w:tcPr>
          <w:p w14:paraId="40522D97" w14:textId="77777777" w:rsidR="009236C0" w:rsidRPr="002A3D3B" w:rsidRDefault="009236C0" w:rsidP="00527195">
            <w:pPr>
              <w:jc w:val="center"/>
              <w:rPr>
                <w:color w:val="000000"/>
                <w:lang w:val="en-IN" w:eastAsia="en-IN"/>
              </w:rPr>
            </w:pPr>
            <w:r w:rsidRPr="002A3D3B">
              <w:rPr>
                <w:color w:val="000000"/>
                <w:lang w:val="en-IN" w:eastAsia="en-IN"/>
              </w:rPr>
              <w:t>UL</w:t>
            </w:r>
          </w:p>
        </w:tc>
      </w:tr>
      <w:tr w:rsidR="009236C0" w:rsidRPr="002A3D3B" w14:paraId="1CA9F474" w14:textId="77777777" w:rsidTr="008D150D">
        <w:trPr>
          <w:trHeight w:val="870"/>
        </w:trPr>
        <w:tc>
          <w:tcPr>
            <w:tcW w:w="1278" w:type="dxa"/>
            <w:tcBorders>
              <w:top w:val="nil"/>
              <w:left w:val="single" w:sz="4" w:space="0" w:color="auto"/>
              <w:bottom w:val="single" w:sz="4" w:space="0" w:color="auto"/>
              <w:right w:val="single" w:sz="4" w:space="0" w:color="auto"/>
            </w:tcBorders>
            <w:shd w:val="clear" w:color="auto" w:fill="auto"/>
            <w:vAlign w:val="center"/>
            <w:hideMark/>
          </w:tcPr>
          <w:p w14:paraId="76CEA8E6" w14:textId="39FBF899" w:rsidR="009236C0" w:rsidRPr="002A3D3B" w:rsidRDefault="00526231" w:rsidP="00527195">
            <w:pPr>
              <w:jc w:val="center"/>
              <w:rPr>
                <w:color w:val="000000"/>
                <w:lang w:val="en-IN" w:eastAsia="en-IN"/>
              </w:rPr>
            </w:pPr>
            <w:r w:rsidRPr="002A3D3B">
              <w:rPr>
                <w:color w:val="000000"/>
                <w:lang w:val="en-IN" w:eastAsia="en-IN"/>
              </w:rPr>
              <w:t>3</w:t>
            </w:r>
          </w:p>
        </w:tc>
        <w:tc>
          <w:tcPr>
            <w:tcW w:w="1710" w:type="dxa"/>
            <w:tcBorders>
              <w:top w:val="nil"/>
              <w:left w:val="nil"/>
              <w:bottom w:val="single" w:sz="4" w:space="0" w:color="auto"/>
              <w:right w:val="single" w:sz="4" w:space="0" w:color="auto"/>
            </w:tcBorders>
            <w:shd w:val="clear" w:color="auto" w:fill="auto"/>
            <w:noWrap/>
            <w:vAlign w:val="center"/>
            <w:hideMark/>
          </w:tcPr>
          <w:p w14:paraId="71326DB2" w14:textId="77777777" w:rsidR="009236C0" w:rsidRPr="002A3D3B" w:rsidRDefault="009236C0" w:rsidP="00527195">
            <w:pPr>
              <w:jc w:val="center"/>
              <w:rPr>
                <w:color w:val="000000"/>
                <w:lang w:val="en-IN" w:eastAsia="en-IN"/>
              </w:rPr>
            </w:pPr>
            <w:r w:rsidRPr="002A3D3B">
              <w:rPr>
                <w:color w:val="000000"/>
                <w:lang w:val="en-IN" w:eastAsia="en-IN"/>
              </w:rPr>
              <w:t>[0,1,2,4,6,7]</w:t>
            </w:r>
          </w:p>
        </w:tc>
        <w:tc>
          <w:tcPr>
            <w:tcW w:w="1260" w:type="dxa"/>
            <w:tcBorders>
              <w:top w:val="nil"/>
              <w:left w:val="nil"/>
              <w:bottom w:val="single" w:sz="4" w:space="0" w:color="auto"/>
              <w:right w:val="single" w:sz="4" w:space="0" w:color="auto"/>
            </w:tcBorders>
            <w:shd w:val="clear" w:color="auto" w:fill="auto"/>
            <w:noWrap/>
            <w:vAlign w:val="center"/>
            <w:hideMark/>
          </w:tcPr>
          <w:p w14:paraId="36A74677" w14:textId="77777777" w:rsidR="009236C0" w:rsidRPr="002A3D3B" w:rsidRDefault="009236C0" w:rsidP="00527195">
            <w:pPr>
              <w:jc w:val="center"/>
              <w:rPr>
                <w:color w:val="000000"/>
                <w:lang w:val="en-IN" w:eastAsia="en-IN"/>
              </w:rPr>
            </w:pPr>
            <w:r w:rsidRPr="002A3D3B">
              <w:rPr>
                <w:color w:val="000000"/>
                <w:lang w:val="en-IN" w:eastAsia="en-IN"/>
              </w:rPr>
              <w:t>2</w:t>
            </w:r>
          </w:p>
        </w:tc>
        <w:tc>
          <w:tcPr>
            <w:tcW w:w="5040" w:type="dxa"/>
            <w:tcBorders>
              <w:top w:val="nil"/>
              <w:left w:val="nil"/>
              <w:bottom w:val="single" w:sz="4" w:space="0" w:color="auto"/>
              <w:right w:val="single" w:sz="4" w:space="0" w:color="auto"/>
            </w:tcBorders>
            <w:shd w:val="clear" w:color="auto" w:fill="auto"/>
            <w:vAlign w:val="center"/>
            <w:hideMark/>
          </w:tcPr>
          <w:p w14:paraId="4A47265C" w14:textId="77777777" w:rsidR="009236C0" w:rsidRPr="002A3D3B" w:rsidRDefault="009236C0" w:rsidP="008D226C">
            <w:pPr>
              <w:jc w:val="left"/>
              <w:rPr>
                <w:color w:val="000000"/>
                <w:lang w:val="en-IN" w:eastAsia="en-IN"/>
              </w:rPr>
            </w:pPr>
            <w:r w:rsidRPr="002A3D3B">
              <w:rPr>
                <w:color w:val="000000"/>
                <w:lang w:val="en-IN" w:eastAsia="en-IN"/>
              </w:rPr>
              <w:t>Table 7.3.1.1.2-67: Antenna port(s), transform precoder is disabled, dmrs-Type=2,</w:t>
            </w:r>
            <w:r w:rsidRPr="002A3D3B">
              <w:rPr>
                <w:color w:val="000000"/>
                <w:lang w:val="en-IN" w:eastAsia="en-IN"/>
              </w:rPr>
              <w:br/>
              <w:t>dmrs-TypeEnh is configured, maxLength=2, rank = 6</w:t>
            </w:r>
          </w:p>
        </w:tc>
        <w:tc>
          <w:tcPr>
            <w:tcW w:w="990" w:type="dxa"/>
            <w:tcBorders>
              <w:top w:val="nil"/>
              <w:left w:val="nil"/>
              <w:bottom w:val="single" w:sz="4" w:space="0" w:color="auto"/>
              <w:right w:val="single" w:sz="4" w:space="0" w:color="auto"/>
            </w:tcBorders>
            <w:shd w:val="clear" w:color="auto" w:fill="auto"/>
            <w:noWrap/>
            <w:vAlign w:val="center"/>
            <w:hideMark/>
          </w:tcPr>
          <w:p w14:paraId="26977D2D" w14:textId="77777777" w:rsidR="009236C0" w:rsidRPr="002A3D3B" w:rsidRDefault="009236C0" w:rsidP="00527195">
            <w:pPr>
              <w:jc w:val="center"/>
              <w:rPr>
                <w:color w:val="000000"/>
                <w:lang w:val="en-IN" w:eastAsia="en-IN"/>
              </w:rPr>
            </w:pPr>
            <w:r w:rsidRPr="002A3D3B">
              <w:rPr>
                <w:color w:val="000000"/>
                <w:lang w:val="en-IN" w:eastAsia="en-IN"/>
              </w:rPr>
              <w:t>UL</w:t>
            </w:r>
          </w:p>
        </w:tc>
      </w:tr>
    </w:tbl>
    <w:p w14:paraId="34A273EC" w14:textId="77777777" w:rsidR="009236C0" w:rsidRPr="009236C0" w:rsidRDefault="009236C0" w:rsidP="009236C0">
      <w:pPr>
        <w:rPr>
          <w:lang w:eastAsia="zh-CN"/>
        </w:rPr>
      </w:pPr>
    </w:p>
    <w:p w14:paraId="0A356813" w14:textId="48421322" w:rsidR="004A25BF" w:rsidRDefault="003746F7" w:rsidP="00DC69D9">
      <w:pPr>
        <w:pStyle w:val="Heading3"/>
        <w:rPr>
          <w:szCs w:val="20"/>
        </w:rPr>
      </w:pPr>
      <w:r w:rsidRPr="004A25BF">
        <w:rPr>
          <w:szCs w:val="20"/>
        </w:rPr>
        <w:t xml:space="preserve">Views on Specification </w:t>
      </w:r>
      <w:r w:rsidR="004213FF">
        <w:rPr>
          <w:szCs w:val="20"/>
        </w:rPr>
        <w:t>I</w:t>
      </w:r>
      <w:r w:rsidRPr="004A25BF">
        <w:rPr>
          <w:szCs w:val="20"/>
        </w:rPr>
        <w:t>mpact</w:t>
      </w:r>
    </w:p>
    <w:p w14:paraId="72E0095D" w14:textId="4066E83C" w:rsidR="006C349A" w:rsidRPr="006C349A" w:rsidRDefault="00FA66F4" w:rsidP="006C349A">
      <w:pPr>
        <w:numPr>
          <w:ilvl w:val="0"/>
          <w:numId w:val="23"/>
        </w:numPr>
        <w:overflowPunct/>
        <w:autoSpaceDE/>
        <w:autoSpaceDN/>
        <w:adjustRightInd/>
        <w:spacing w:before="100" w:beforeAutospacing="1" w:after="100" w:afterAutospacing="1"/>
        <w:jc w:val="left"/>
        <w:textAlignment w:val="auto"/>
        <w:rPr>
          <w:rFonts w:eastAsia="Times New Roman"/>
          <w:lang w:val="en-IN" w:eastAsia="en-IN"/>
          <w14:ligatures w14:val="none"/>
        </w:rPr>
      </w:pPr>
      <w:r>
        <w:t>New port allocation combinations are proposed for inclusion in the following tables of TS 38.212</w:t>
      </w:r>
    </w:p>
    <w:p w14:paraId="17D42867" w14:textId="77777777" w:rsidR="006C349A" w:rsidRPr="006C349A" w:rsidRDefault="006C349A" w:rsidP="006C349A">
      <w:pPr>
        <w:numPr>
          <w:ilvl w:val="1"/>
          <w:numId w:val="23"/>
        </w:numPr>
        <w:overflowPunct/>
        <w:autoSpaceDE/>
        <w:autoSpaceDN/>
        <w:adjustRightInd/>
        <w:spacing w:before="100" w:beforeAutospacing="1" w:after="100" w:afterAutospacing="1"/>
        <w:jc w:val="left"/>
        <w:textAlignment w:val="auto"/>
        <w:rPr>
          <w:rFonts w:eastAsia="Times New Roman"/>
          <w:lang w:val="en-IN" w:eastAsia="en-IN"/>
          <w14:ligatures w14:val="none"/>
        </w:rPr>
      </w:pPr>
      <w:r w:rsidRPr="006C349A">
        <w:rPr>
          <w:rFonts w:eastAsia="Times New Roman"/>
          <w:b/>
          <w:bCs/>
          <w:lang w:val="en-IN" w:eastAsia="en-IN"/>
          <w14:ligatures w14:val="none"/>
        </w:rPr>
        <w:t>Uplink PUSCH Channel</w:t>
      </w:r>
      <w:r w:rsidRPr="006C349A">
        <w:rPr>
          <w:rFonts w:eastAsia="Times New Roman"/>
          <w:lang w:val="en-IN" w:eastAsia="en-IN"/>
          <w14:ligatures w14:val="none"/>
        </w:rPr>
        <w:t>: Tables 7.3.1.1.2-6 to 7.3.1.1.2-23D and Tables 7.3.1.1.2-38 to 7.3.1.1.2-69</w:t>
      </w:r>
    </w:p>
    <w:p w14:paraId="411EB562" w14:textId="77777777" w:rsidR="006C349A" w:rsidRPr="006C349A" w:rsidRDefault="006C349A" w:rsidP="006C349A">
      <w:pPr>
        <w:numPr>
          <w:ilvl w:val="1"/>
          <w:numId w:val="23"/>
        </w:numPr>
        <w:overflowPunct/>
        <w:autoSpaceDE/>
        <w:autoSpaceDN/>
        <w:adjustRightInd/>
        <w:spacing w:before="100" w:beforeAutospacing="1" w:after="100" w:afterAutospacing="1"/>
        <w:jc w:val="left"/>
        <w:textAlignment w:val="auto"/>
        <w:rPr>
          <w:rFonts w:eastAsia="Times New Roman"/>
          <w:lang w:val="en-IN" w:eastAsia="en-IN"/>
          <w14:ligatures w14:val="none"/>
        </w:rPr>
      </w:pPr>
      <w:r w:rsidRPr="006C349A">
        <w:rPr>
          <w:rFonts w:eastAsia="Times New Roman"/>
          <w:b/>
          <w:bCs/>
          <w:lang w:val="en-IN" w:eastAsia="en-IN"/>
          <w14:ligatures w14:val="none"/>
        </w:rPr>
        <w:t>Downlink PDSCH Channel</w:t>
      </w:r>
      <w:r w:rsidRPr="006C349A">
        <w:rPr>
          <w:rFonts w:eastAsia="Times New Roman"/>
          <w:lang w:val="en-IN" w:eastAsia="en-IN"/>
          <w14:ligatures w14:val="none"/>
        </w:rPr>
        <w:t>: Tables 7.3.1.2.2-1 to 7.3.1.2.2-10A</w:t>
      </w:r>
    </w:p>
    <w:p w14:paraId="522152C2" w14:textId="4BB4ADCD" w:rsidR="006C349A" w:rsidRPr="006C349A" w:rsidRDefault="00F93735" w:rsidP="006C349A">
      <w:pPr>
        <w:numPr>
          <w:ilvl w:val="0"/>
          <w:numId w:val="23"/>
        </w:numPr>
        <w:overflowPunct/>
        <w:autoSpaceDE/>
        <w:autoSpaceDN/>
        <w:adjustRightInd/>
        <w:spacing w:before="100" w:beforeAutospacing="1" w:after="100" w:afterAutospacing="1"/>
        <w:jc w:val="left"/>
        <w:textAlignment w:val="auto"/>
        <w:rPr>
          <w:rFonts w:eastAsia="Times New Roman"/>
          <w:lang w:val="en-IN" w:eastAsia="en-IN"/>
          <w14:ligatures w14:val="none"/>
        </w:rPr>
      </w:pPr>
      <w:r>
        <w:t>A new UE capability parameter is proposed for addition in TS 38.306 to indicate whether a device can utilize partially allocated CDM groups by bypassing the de-spreading step.</w:t>
      </w:r>
    </w:p>
    <w:p w14:paraId="42924C92" w14:textId="37790102" w:rsidR="008626E8" w:rsidRPr="00563B71" w:rsidRDefault="00EA0DC5" w:rsidP="007764A7">
      <w:pPr>
        <w:numPr>
          <w:ilvl w:val="0"/>
          <w:numId w:val="23"/>
        </w:numPr>
        <w:overflowPunct/>
        <w:autoSpaceDE/>
        <w:autoSpaceDN/>
        <w:adjustRightInd/>
        <w:spacing w:before="100" w:beforeAutospacing="1" w:after="160" w:afterAutospacing="1" w:line="259" w:lineRule="auto"/>
        <w:jc w:val="left"/>
        <w:textAlignment w:val="auto"/>
        <w:rPr>
          <w:lang w:val="en-IN"/>
        </w:rPr>
      </w:pPr>
      <w:r>
        <w:t>Minor refinements to co-scheduling procedures in TS 38.214 are proposed, based on the new capability parameter</w:t>
      </w:r>
      <w:r w:rsidR="006C349A" w:rsidRPr="006C349A">
        <w:rPr>
          <w:rFonts w:eastAsia="Times New Roman"/>
          <w:lang w:val="en-IN" w:eastAsia="en-IN"/>
          <w14:ligatures w14:val="none"/>
        </w:rPr>
        <w:t>.</w:t>
      </w:r>
      <w:r w:rsidR="008626E8" w:rsidRPr="00563B71">
        <w:rPr>
          <w:lang w:val="en-IN"/>
        </w:rPr>
        <w:br w:type="page"/>
      </w:r>
    </w:p>
    <w:p w14:paraId="3971D6A6" w14:textId="560E9B18" w:rsidR="00493FE9" w:rsidRDefault="000674E6" w:rsidP="004213FF">
      <w:pPr>
        <w:pStyle w:val="Heading3"/>
        <w:rPr>
          <w:szCs w:val="20"/>
        </w:rPr>
      </w:pPr>
      <w:r>
        <w:rPr>
          <w:szCs w:val="20"/>
        </w:rPr>
        <w:lastRenderedPageBreak/>
        <w:t xml:space="preserve">Additional </w:t>
      </w:r>
      <w:r w:rsidR="003746F7" w:rsidRPr="004A25BF">
        <w:rPr>
          <w:szCs w:val="20"/>
        </w:rPr>
        <w:t>Link Level Simulation Results</w:t>
      </w:r>
    </w:p>
    <w:p w14:paraId="2C658775" w14:textId="0770659B" w:rsidR="004273C6" w:rsidRPr="004273C6" w:rsidRDefault="004273C6" w:rsidP="004273C6">
      <w:r>
        <w:t>The following Figure</w:t>
      </w:r>
      <w:r w:rsidR="008626E8">
        <w:t>s</w:t>
      </w:r>
      <w:r>
        <w:t xml:space="preserve"> show improvement in throughput and channel estimation MSE based on enhanced DMRS port allocation.</w:t>
      </w:r>
    </w:p>
    <w:p w14:paraId="5DBCB7E7" w14:textId="77777777" w:rsidR="00493FE9" w:rsidRDefault="00493FE9" w:rsidP="00493FE9">
      <w:r>
        <w:rPr>
          <w:noProof/>
        </w:rPr>
        <w:drawing>
          <wp:inline distT="0" distB="0" distL="0" distR="0" wp14:anchorId="3ADA6DAA" wp14:editId="68ADD8E3">
            <wp:extent cx="6309360" cy="2541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09360" cy="2541905"/>
                    </a:xfrm>
                    <a:prstGeom prst="rect">
                      <a:avLst/>
                    </a:prstGeom>
                  </pic:spPr>
                </pic:pic>
              </a:graphicData>
            </a:graphic>
          </wp:inline>
        </w:drawing>
      </w:r>
    </w:p>
    <w:p w14:paraId="2BE7EE56" w14:textId="3CCC6953" w:rsidR="00493FE9" w:rsidRDefault="00493FE9" w:rsidP="00493FE9">
      <w:pPr>
        <w:pStyle w:val="Caption"/>
      </w:pPr>
      <w:r>
        <w:t xml:space="preserve">Figure </w:t>
      </w:r>
      <w:r>
        <w:fldChar w:fldCharType="begin"/>
      </w:r>
      <w:r>
        <w:instrText xml:space="preserve"> SEQ Figure \* ARABIC </w:instrText>
      </w:r>
      <w:r>
        <w:fldChar w:fldCharType="separate"/>
      </w:r>
      <w:r w:rsidR="00641CCF">
        <w:rPr>
          <w:noProof/>
        </w:rPr>
        <w:t>7</w:t>
      </w:r>
      <w:r>
        <w:rPr>
          <w:noProof/>
        </w:rPr>
        <w:fldChar w:fldCharType="end"/>
      </w:r>
      <w:r>
        <w:t xml:space="preserve"> </w:t>
      </w:r>
      <w:r w:rsidR="004B2655">
        <w:t>Comparison</w:t>
      </w:r>
      <w:r w:rsidR="00AC570D">
        <w:t xml:space="preserve"> between </w:t>
      </w:r>
      <w:r>
        <w:t xml:space="preserve">proposed port combination [0,2,4] for DMRS Length 2 (Type1 and Type2) </w:t>
      </w:r>
      <w:r w:rsidR="00517651">
        <w:t xml:space="preserve">and </w:t>
      </w:r>
      <w:r>
        <w:t>legacy port combination [0,1,2] for DMRS Length 1 (Type 1)</w:t>
      </w:r>
      <w:r w:rsidR="00346A74">
        <w:t xml:space="preserve"> with 3 DMRS ports </w:t>
      </w:r>
      <w:r w:rsidR="00517651">
        <w:t>de-spreading benefit</w:t>
      </w:r>
    </w:p>
    <w:p w14:paraId="7BAF35C6" w14:textId="77777777" w:rsidR="00493FE9" w:rsidRPr="00B06AFC" w:rsidRDefault="00493FE9" w:rsidP="00493FE9">
      <w:r>
        <w:rPr>
          <w:noProof/>
        </w:rPr>
        <w:drawing>
          <wp:inline distT="0" distB="0" distL="0" distR="0" wp14:anchorId="70667D44" wp14:editId="26E07CC3">
            <wp:extent cx="6309360" cy="25958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9360" cy="2595880"/>
                    </a:xfrm>
                    <a:prstGeom prst="rect">
                      <a:avLst/>
                    </a:prstGeom>
                  </pic:spPr>
                </pic:pic>
              </a:graphicData>
            </a:graphic>
          </wp:inline>
        </w:drawing>
      </w:r>
    </w:p>
    <w:p w14:paraId="0BAEF9A6" w14:textId="64661F52" w:rsidR="00493FE9" w:rsidRDefault="00493FE9" w:rsidP="00493FE9">
      <w:pPr>
        <w:pStyle w:val="Caption"/>
      </w:pPr>
      <w:r>
        <w:t xml:space="preserve">Figure </w:t>
      </w:r>
      <w:r>
        <w:fldChar w:fldCharType="begin"/>
      </w:r>
      <w:r>
        <w:instrText xml:space="preserve"> SEQ Figure \* ARABIC </w:instrText>
      </w:r>
      <w:r>
        <w:fldChar w:fldCharType="separate"/>
      </w:r>
      <w:r w:rsidR="00641CCF">
        <w:rPr>
          <w:noProof/>
        </w:rPr>
        <w:t>8</w:t>
      </w:r>
      <w:r>
        <w:rPr>
          <w:noProof/>
        </w:rPr>
        <w:fldChar w:fldCharType="end"/>
      </w:r>
      <w:r>
        <w:t xml:space="preserve"> </w:t>
      </w:r>
      <w:r w:rsidR="00C13E8E">
        <w:t>Comparison</w:t>
      </w:r>
      <w:r w:rsidR="006401E3">
        <w:t xml:space="preserve"> between</w:t>
      </w:r>
      <w:r w:rsidRPr="00B331E0">
        <w:t xml:space="preserve"> proposed port combination [0,</w:t>
      </w:r>
      <w:r>
        <w:t>1,</w:t>
      </w:r>
      <w:r w:rsidRPr="00B331E0">
        <w:t xml:space="preserve">2,4] for DMRS Length </w:t>
      </w:r>
      <w:r>
        <w:t xml:space="preserve">1 and 2 </w:t>
      </w:r>
      <w:r w:rsidRPr="00B331E0">
        <w:t xml:space="preserve">(Type2) </w:t>
      </w:r>
      <w:r w:rsidR="006401E3">
        <w:t>and</w:t>
      </w:r>
      <w:r w:rsidR="006401E3" w:rsidRPr="00B331E0">
        <w:t xml:space="preserve"> </w:t>
      </w:r>
      <w:r w:rsidRPr="00B331E0">
        <w:t>legacy port combination [0,1,2</w:t>
      </w:r>
      <w:r>
        <w:t>,3</w:t>
      </w:r>
      <w:r w:rsidRPr="00B331E0">
        <w:t>]</w:t>
      </w:r>
      <w:r w:rsidRPr="00F77625">
        <w:t xml:space="preserve"> </w:t>
      </w:r>
      <w:r>
        <w:t>for DMRS Length 1 (Type 1)</w:t>
      </w:r>
      <w:r w:rsidR="006401E3">
        <w:t xml:space="preserve"> with 2 DMRS ports de-spreading benefit</w:t>
      </w:r>
    </w:p>
    <w:p w14:paraId="52AC0D93" w14:textId="77777777" w:rsidR="00493FE9" w:rsidRDefault="00493FE9" w:rsidP="00493FE9">
      <w:r>
        <w:rPr>
          <w:noProof/>
        </w:rPr>
        <w:lastRenderedPageBreak/>
        <w:drawing>
          <wp:inline distT="0" distB="0" distL="0" distR="0" wp14:anchorId="0D1EFD6A" wp14:editId="78EC844D">
            <wp:extent cx="6309360" cy="25507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09360" cy="2550795"/>
                    </a:xfrm>
                    <a:prstGeom prst="rect">
                      <a:avLst/>
                    </a:prstGeom>
                  </pic:spPr>
                </pic:pic>
              </a:graphicData>
            </a:graphic>
          </wp:inline>
        </w:drawing>
      </w:r>
    </w:p>
    <w:p w14:paraId="2D91AA0D" w14:textId="20223F45" w:rsidR="00493FE9" w:rsidRDefault="00493FE9" w:rsidP="00493FE9">
      <w:pPr>
        <w:pStyle w:val="Caption"/>
      </w:pPr>
      <w:r>
        <w:t xml:space="preserve">Figure </w:t>
      </w:r>
      <w:r>
        <w:fldChar w:fldCharType="begin"/>
      </w:r>
      <w:r>
        <w:instrText xml:space="preserve"> SEQ Figure \* ARABIC </w:instrText>
      </w:r>
      <w:r>
        <w:fldChar w:fldCharType="separate"/>
      </w:r>
      <w:r w:rsidR="00641CCF">
        <w:rPr>
          <w:noProof/>
        </w:rPr>
        <w:t>9</w:t>
      </w:r>
      <w:r>
        <w:rPr>
          <w:noProof/>
        </w:rPr>
        <w:fldChar w:fldCharType="end"/>
      </w:r>
      <w:r>
        <w:t xml:space="preserve"> </w:t>
      </w:r>
      <w:r w:rsidR="006401E3">
        <w:t xml:space="preserve">Comparison between </w:t>
      </w:r>
      <w:r w:rsidRPr="00B331E0">
        <w:t>proposed port combination [0,</w:t>
      </w:r>
      <w:r>
        <w:t>2,4</w:t>
      </w:r>
      <w:r w:rsidRPr="00B331E0">
        <w:t>,</w:t>
      </w:r>
      <w:r>
        <w:t>6</w:t>
      </w:r>
      <w:r w:rsidRPr="00B331E0">
        <w:t xml:space="preserve">] for DMRS Length </w:t>
      </w:r>
      <w:r>
        <w:t xml:space="preserve">2 </w:t>
      </w:r>
      <w:r w:rsidRPr="00B331E0">
        <w:t xml:space="preserve">(Type2) </w:t>
      </w:r>
      <w:r w:rsidR="006401E3">
        <w:t>and</w:t>
      </w:r>
      <w:r w:rsidR="006401E3" w:rsidRPr="00B331E0">
        <w:t xml:space="preserve"> </w:t>
      </w:r>
      <w:r w:rsidRPr="00B331E0">
        <w:t>legacy port combination [0,</w:t>
      </w:r>
      <w:r>
        <w:t>2</w:t>
      </w:r>
      <w:r w:rsidRPr="00B331E0">
        <w:t>,</w:t>
      </w:r>
      <w:r>
        <w:t>4,6</w:t>
      </w:r>
      <w:r w:rsidRPr="00B331E0">
        <w:t>]</w:t>
      </w:r>
      <w:r w:rsidRPr="00F77625">
        <w:t xml:space="preserve"> </w:t>
      </w:r>
      <w:r>
        <w:t>for DMRS Length 2 (Type 1)</w:t>
      </w:r>
      <w:r w:rsidR="006401E3">
        <w:t xml:space="preserve"> with </w:t>
      </w:r>
      <w:r w:rsidR="00C13E8E">
        <w:t>2</w:t>
      </w:r>
      <w:r w:rsidR="006401E3">
        <w:t xml:space="preserve"> DMRS ports de-spreading benefit</w:t>
      </w:r>
    </w:p>
    <w:p w14:paraId="483592E8" w14:textId="77777777" w:rsidR="00493FE9" w:rsidRDefault="00493FE9" w:rsidP="00493FE9">
      <w:r>
        <w:rPr>
          <w:noProof/>
        </w:rPr>
        <w:drawing>
          <wp:inline distT="0" distB="0" distL="0" distR="0" wp14:anchorId="249C720A" wp14:editId="20CFAB0C">
            <wp:extent cx="6309360" cy="253301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9360" cy="2533015"/>
                    </a:xfrm>
                    <a:prstGeom prst="rect">
                      <a:avLst/>
                    </a:prstGeom>
                  </pic:spPr>
                </pic:pic>
              </a:graphicData>
            </a:graphic>
          </wp:inline>
        </w:drawing>
      </w:r>
    </w:p>
    <w:p w14:paraId="4A51B47C" w14:textId="2508B0B0" w:rsidR="00493FE9" w:rsidRDefault="00493FE9" w:rsidP="00493FE9">
      <w:pPr>
        <w:pStyle w:val="Caption"/>
      </w:pPr>
      <w:r>
        <w:t xml:space="preserve">Figure </w:t>
      </w:r>
      <w:r>
        <w:fldChar w:fldCharType="begin"/>
      </w:r>
      <w:r>
        <w:instrText xml:space="preserve"> SEQ Figure \* ARABIC </w:instrText>
      </w:r>
      <w:r>
        <w:fldChar w:fldCharType="separate"/>
      </w:r>
      <w:r w:rsidR="00641CCF">
        <w:rPr>
          <w:noProof/>
        </w:rPr>
        <w:t>10</w:t>
      </w:r>
      <w:r>
        <w:rPr>
          <w:noProof/>
        </w:rPr>
        <w:fldChar w:fldCharType="end"/>
      </w:r>
      <w:r>
        <w:t xml:space="preserve"> </w:t>
      </w:r>
      <w:r w:rsidR="00C13E8E">
        <w:t xml:space="preserve">Comparison between </w:t>
      </w:r>
      <w:r w:rsidRPr="00EE4907">
        <w:t xml:space="preserve">proposed port combination [0,2,4] for DMRS Length </w:t>
      </w:r>
      <w:r w:rsidR="006B2056">
        <w:t xml:space="preserve">1 and </w:t>
      </w:r>
      <w:r w:rsidRPr="00EE4907">
        <w:t xml:space="preserve">2 (Type2) </w:t>
      </w:r>
      <w:r w:rsidR="00C13E8E">
        <w:t xml:space="preserve">and </w:t>
      </w:r>
      <w:r w:rsidRPr="00EE4907">
        <w:t>legacy port combination [0,1,2] for DMRS Length 1 (Type 1)</w:t>
      </w:r>
      <w:r w:rsidR="006401E3" w:rsidRPr="006401E3">
        <w:t xml:space="preserve"> </w:t>
      </w:r>
      <w:r w:rsidR="006401E3">
        <w:t>with 3 DMRS ports de-spreading benefit</w:t>
      </w:r>
    </w:p>
    <w:p w14:paraId="3B85C998" w14:textId="77777777" w:rsidR="00493FE9" w:rsidRDefault="00493FE9" w:rsidP="00493FE9">
      <w:r>
        <w:rPr>
          <w:noProof/>
        </w:rPr>
        <w:lastRenderedPageBreak/>
        <w:drawing>
          <wp:inline distT="0" distB="0" distL="0" distR="0" wp14:anchorId="59E1B4CA" wp14:editId="42E18386">
            <wp:extent cx="6309360" cy="2463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9360" cy="2463165"/>
                    </a:xfrm>
                    <a:prstGeom prst="rect">
                      <a:avLst/>
                    </a:prstGeom>
                  </pic:spPr>
                </pic:pic>
              </a:graphicData>
            </a:graphic>
          </wp:inline>
        </w:drawing>
      </w:r>
    </w:p>
    <w:p w14:paraId="1693B02D" w14:textId="42B9FD71" w:rsidR="00493FE9" w:rsidRPr="00F77625" w:rsidRDefault="00493FE9" w:rsidP="00493FE9">
      <w:pPr>
        <w:pStyle w:val="Caption"/>
      </w:pPr>
      <w:r>
        <w:t xml:space="preserve">Figure </w:t>
      </w:r>
      <w:r>
        <w:fldChar w:fldCharType="begin"/>
      </w:r>
      <w:r>
        <w:instrText xml:space="preserve"> SEQ Figure \* ARABIC </w:instrText>
      </w:r>
      <w:r>
        <w:fldChar w:fldCharType="separate"/>
      </w:r>
      <w:r w:rsidR="00641CCF">
        <w:rPr>
          <w:noProof/>
        </w:rPr>
        <w:t>11</w:t>
      </w:r>
      <w:r>
        <w:rPr>
          <w:noProof/>
        </w:rPr>
        <w:fldChar w:fldCharType="end"/>
      </w:r>
      <w:r>
        <w:t xml:space="preserve"> </w:t>
      </w:r>
      <w:r w:rsidR="00C13E8E">
        <w:t xml:space="preserve">Comparison between </w:t>
      </w:r>
      <w:r w:rsidRPr="00EE4907">
        <w:t>proposed port combination [0</w:t>
      </w:r>
      <w:r>
        <w:t>,1</w:t>
      </w:r>
      <w:r w:rsidRPr="00EE4907">
        <w:t xml:space="preserve">,2,4] for DMRS Length </w:t>
      </w:r>
      <w:r>
        <w:t xml:space="preserve">1 and </w:t>
      </w:r>
      <w:r w:rsidRPr="00EE4907">
        <w:t xml:space="preserve">2 (Type2) </w:t>
      </w:r>
      <w:r w:rsidR="00C13E8E">
        <w:t>and</w:t>
      </w:r>
      <w:r w:rsidR="00C13E8E" w:rsidRPr="00EE4907">
        <w:t xml:space="preserve"> </w:t>
      </w:r>
      <w:r w:rsidRPr="00EE4907">
        <w:t>legacy port combination [0,1,2</w:t>
      </w:r>
      <w:r>
        <w:t>,3</w:t>
      </w:r>
      <w:r w:rsidRPr="00EE4907">
        <w:t>] for DMRS Length 1 (Type 1)</w:t>
      </w:r>
      <w:r w:rsidR="00C13E8E">
        <w:t xml:space="preserve"> with 2 DMRS ports de-spreading benefit</w:t>
      </w:r>
    </w:p>
    <w:p w14:paraId="4B004BC2" w14:textId="61944F0E" w:rsidR="001164AD" w:rsidRDefault="001164AD" w:rsidP="000674E6"/>
    <w:sectPr w:rsidR="001164A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intelligence2.xml><?xml version="1.0" encoding="utf-8"?>
<int2:intelligence xmlns:int2="http://schemas.microsoft.com/office/intelligence/2020/intelligence">
  <int2:observations>
    <int2:textHash int2:hashCode="fHFtMxUQ6+AWGl" int2:id="9582Z4Ou">
      <int2:state int2:type="AugLoop_Text_Critique" int2:value="Rejected"/>
    </int2:textHash>
    <int2:textHash int2:hashCode="aOWMbbJeYhltd1" int2:id="HFzbRHEF">
      <int2:state int2:type="AugLoop_Text_Critique" int2:value="Rejected"/>
    </int2:textHash>
    <int2:textHash int2:hashCode="K8SYw4kK90JzuQ" int2:id="hsktH7Kj">
      <int2:state int2:type="AugLoop_Text_Critique" int2:value="Rejected"/>
    </int2:textHash>
    <int2:textHash int2:hashCode="zbDF9H74u97BQK" int2:id="KU7iGVMv">
      <int2:state int2:type="AugLoop_Text_Critique" int2:value="Rejected"/>
    </int2:textHash>
    <int2:textHash int2:hashCode="v7t2JqYA3nHY9Z" int2:id="LCyMA7mK">
      <int2:state int2:type="AugLoop_Text_Critique"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9577F"/>
    <w:multiLevelType w:val="hybridMultilevel"/>
    <w:tmpl w:val="BD4815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1D6589"/>
    <w:multiLevelType w:val="multilevel"/>
    <w:tmpl w:val="8B6C528C"/>
    <w:lvl w:ilvl="0">
      <w:start w:val="1"/>
      <w:numFmt w:val="decimal"/>
      <w:pStyle w:val="Heading1"/>
      <w:lvlText w:val="%1"/>
      <w:lvlJc w:val="left"/>
      <w:pPr>
        <w:tabs>
          <w:tab w:val="num" w:pos="432"/>
        </w:tabs>
        <w:ind w:left="432" w:hanging="432"/>
      </w:pPr>
      <w:rPr>
        <w:rFonts w:hint="default"/>
        <w:lang w:val="en-US"/>
      </w:rPr>
    </w:lvl>
    <w:lvl w:ilvl="1">
      <w:start w:val="7"/>
      <w:numFmt w:val="decimal"/>
      <w:lvlText w:val="%1.%2"/>
      <w:lvlJc w:val="left"/>
      <w:pPr>
        <w:tabs>
          <w:tab w:val="num" w:pos="1746"/>
        </w:tabs>
        <w:ind w:left="720" w:hanging="72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2">
      <w:start w:val="1"/>
      <w:numFmt w:val="decimal"/>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D30126E"/>
    <w:multiLevelType w:val="hybridMultilevel"/>
    <w:tmpl w:val="AA8E94E8"/>
    <w:lvl w:ilvl="0" w:tplc="3486759C">
      <w:start w:val="1"/>
      <w:numFmt w:val="decimal"/>
      <w:pStyle w:val="Style1"/>
      <w:lvlText w:val="Observation %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250011"/>
    <w:multiLevelType w:val="multilevel"/>
    <w:tmpl w:val="46488706"/>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5E45C95"/>
    <w:multiLevelType w:val="hybridMultilevel"/>
    <w:tmpl w:val="0AE8D826"/>
    <w:lvl w:ilvl="0" w:tplc="639A7A4C">
      <w:start w:val="1"/>
      <w:numFmt w:val="decimal"/>
      <w:pStyle w:val="Style2"/>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BC2336"/>
    <w:multiLevelType w:val="hybridMultilevel"/>
    <w:tmpl w:val="F210F792"/>
    <w:lvl w:ilvl="0" w:tplc="04090005">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AD3CD7"/>
    <w:multiLevelType w:val="hybridMultilevel"/>
    <w:tmpl w:val="A02896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1EA31EE"/>
    <w:multiLevelType w:val="hybridMultilevel"/>
    <w:tmpl w:val="061EF14C"/>
    <w:lvl w:ilvl="0" w:tplc="96ACDC38">
      <w:start w:val="1"/>
      <w:numFmt w:val="bullet"/>
      <w:lvlText w:val="·"/>
      <w:lvlJc w:val="left"/>
      <w:pPr>
        <w:ind w:left="720" w:hanging="360"/>
      </w:pPr>
      <w:rPr>
        <w:rFonts w:ascii="Symbol" w:hAnsi="Symbol" w:hint="default"/>
      </w:rPr>
    </w:lvl>
    <w:lvl w:ilvl="1" w:tplc="0478F382">
      <w:start w:val="1"/>
      <w:numFmt w:val="bullet"/>
      <w:lvlText w:val="o"/>
      <w:lvlJc w:val="left"/>
      <w:pPr>
        <w:ind w:left="1440" w:hanging="360"/>
      </w:pPr>
      <w:rPr>
        <w:rFonts w:ascii="Courier New" w:hAnsi="Courier New" w:hint="default"/>
      </w:rPr>
    </w:lvl>
    <w:lvl w:ilvl="2" w:tplc="682497AA">
      <w:start w:val="1"/>
      <w:numFmt w:val="bullet"/>
      <w:lvlText w:val=""/>
      <w:lvlJc w:val="left"/>
      <w:pPr>
        <w:ind w:left="2160" w:hanging="360"/>
      </w:pPr>
      <w:rPr>
        <w:rFonts w:ascii="Wingdings" w:hAnsi="Wingdings" w:hint="default"/>
      </w:rPr>
    </w:lvl>
    <w:lvl w:ilvl="3" w:tplc="E7180A7C">
      <w:start w:val="1"/>
      <w:numFmt w:val="bullet"/>
      <w:lvlText w:val=""/>
      <w:lvlJc w:val="left"/>
      <w:pPr>
        <w:ind w:left="2880" w:hanging="360"/>
      </w:pPr>
      <w:rPr>
        <w:rFonts w:ascii="Symbol" w:hAnsi="Symbol" w:hint="default"/>
      </w:rPr>
    </w:lvl>
    <w:lvl w:ilvl="4" w:tplc="72B6398E">
      <w:start w:val="1"/>
      <w:numFmt w:val="bullet"/>
      <w:lvlText w:val="o"/>
      <w:lvlJc w:val="left"/>
      <w:pPr>
        <w:ind w:left="3600" w:hanging="360"/>
      </w:pPr>
      <w:rPr>
        <w:rFonts w:ascii="Courier New" w:hAnsi="Courier New" w:hint="default"/>
      </w:rPr>
    </w:lvl>
    <w:lvl w:ilvl="5" w:tplc="72521904">
      <w:start w:val="1"/>
      <w:numFmt w:val="bullet"/>
      <w:lvlText w:val=""/>
      <w:lvlJc w:val="left"/>
      <w:pPr>
        <w:ind w:left="4320" w:hanging="360"/>
      </w:pPr>
      <w:rPr>
        <w:rFonts w:ascii="Wingdings" w:hAnsi="Wingdings" w:hint="default"/>
      </w:rPr>
    </w:lvl>
    <w:lvl w:ilvl="6" w:tplc="36B4154E">
      <w:start w:val="1"/>
      <w:numFmt w:val="bullet"/>
      <w:lvlText w:val=""/>
      <w:lvlJc w:val="left"/>
      <w:pPr>
        <w:ind w:left="5040" w:hanging="360"/>
      </w:pPr>
      <w:rPr>
        <w:rFonts w:ascii="Symbol" w:hAnsi="Symbol" w:hint="default"/>
      </w:rPr>
    </w:lvl>
    <w:lvl w:ilvl="7" w:tplc="B9CEAA46">
      <w:start w:val="1"/>
      <w:numFmt w:val="bullet"/>
      <w:lvlText w:val="o"/>
      <w:lvlJc w:val="left"/>
      <w:pPr>
        <w:ind w:left="5760" w:hanging="360"/>
      </w:pPr>
      <w:rPr>
        <w:rFonts w:ascii="Courier New" w:hAnsi="Courier New" w:hint="default"/>
      </w:rPr>
    </w:lvl>
    <w:lvl w:ilvl="8" w:tplc="D1E25A5A">
      <w:start w:val="1"/>
      <w:numFmt w:val="bullet"/>
      <w:lvlText w:val=""/>
      <w:lvlJc w:val="left"/>
      <w:pPr>
        <w:ind w:left="6480" w:hanging="360"/>
      </w:pPr>
      <w:rPr>
        <w:rFonts w:ascii="Wingdings" w:hAnsi="Wingdings" w:hint="default"/>
      </w:rPr>
    </w:lvl>
  </w:abstractNum>
  <w:abstractNum w:abstractNumId="8" w15:restartNumberingAfterBreak="0">
    <w:nsid w:val="36B2794C"/>
    <w:multiLevelType w:val="hybridMultilevel"/>
    <w:tmpl w:val="F73E9CF0"/>
    <w:lvl w:ilvl="0" w:tplc="1A349212">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AD88DF42"/>
    <w:lvl w:ilvl="0" w:tplc="943A1C2A">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tabs>
          <w:tab w:val="num" w:pos="2160"/>
        </w:tabs>
        <w:ind w:left="2160" w:hanging="180"/>
      </w:pPr>
      <w:rPr>
        <w:rFonts w:ascii="Courier New" w:hAnsi="Courier New" w:cs="Courier New" w:hint="default"/>
      </w:rPr>
    </w:lvl>
    <w:lvl w:ilvl="3" w:tplc="04090005">
      <w:start w:val="1"/>
      <w:numFmt w:val="bullet"/>
      <w:lvlText w:val=""/>
      <w:lvlJc w:val="left"/>
      <w:pPr>
        <w:tabs>
          <w:tab w:val="num" w:pos="2880"/>
        </w:tabs>
        <w:ind w:left="2880" w:hanging="360"/>
      </w:pPr>
      <w:rPr>
        <w:rFonts w:ascii="Wingdings" w:hAnsi="Wingdings" w:hint="default"/>
      </w:rPr>
    </w:lvl>
    <w:lvl w:ilvl="4" w:tplc="04090001">
      <w:start w:val="1"/>
      <w:numFmt w:val="bullet"/>
      <w:lvlText w:val=""/>
      <w:lvlJc w:val="left"/>
      <w:pPr>
        <w:tabs>
          <w:tab w:val="num" w:pos="3600"/>
        </w:tabs>
        <w:ind w:left="3600" w:hanging="360"/>
      </w:pPr>
      <w:rPr>
        <w:rFonts w:ascii="Symbol" w:hAnsi="Symbol"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BD014A"/>
    <w:multiLevelType w:val="hybridMultilevel"/>
    <w:tmpl w:val="23CE2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101505E"/>
    <w:multiLevelType w:val="hybridMultilevel"/>
    <w:tmpl w:val="FEF822BE"/>
    <w:lvl w:ilvl="0" w:tplc="15F601BA">
      <w:start w:val="1"/>
      <w:numFmt w:val="decimal"/>
      <w:pStyle w:val="Observation"/>
      <w:lvlText w:val="Observation %1"/>
      <w:lvlJc w:val="left"/>
      <w:pPr>
        <w:ind w:left="3060" w:hanging="360"/>
      </w:pPr>
      <w:rPr>
        <w:rFonts w:hint="default"/>
      </w:r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2" w15:restartNumberingAfterBreak="0">
    <w:nsid w:val="59850642"/>
    <w:multiLevelType w:val="hybridMultilevel"/>
    <w:tmpl w:val="5F98B9C8"/>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0023F3"/>
    <w:multiLevelType w:val="hybridMultilevel"/>
    <w:tmpl w:val="6B32D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AE0D27"/>
    <w:multiLevelType w:val="hybridMultilevel"/>
    <w:tmpl w:val="6380BBC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8E3A82"/>
    <w:multiLevelType w:val="hybridMultilevel"/>
    <w:tmpl w:val="AC549206"/>
    <w:lvl w:ilvl="0" w:tplc="757EEBA4">
      <w:start w:val="1"/>
      <w:numFmt w:val="decimal"/>
      <w:pStyle w:val="Style3"/>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1972CE"/>
    <w:multiLevelType w:val="hybridMultilevel"/>
    <w:tmpl w:val="40125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2C7885"/>
    <w:multiLevelType w:val="hybridMultilevel"/>
    <w:tmpl w:val="B4A490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31705A8"/>
    <w:multiLevelType w:val="hybridMultilevel"/>
    <w:tmpl w:val="3FF2B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227CB2"/>
    <w:multiLevelType w:val="multilevel"/>
    <w:tmpl w:val="EC368190"/>
    <w:lvl w:ilvl="0">
      <w:start w:val="1"/>
      <w:numFmt w:val="decimal"/>
      <w:pStyle w:val="3GPPH1"/>
      <w:lvlText w:val="%1"/>
      <w:lvlJc w:val="left"/>
      <w:pPr>
        <w:ind w:left="432" w:hanging="432"/>
      </w:pPr>
    </w:lvl>
    <w:lvl w:ilvl="1">
      <w:start w:val="1"/>
      <w:numFmt w:val="decimal"/>
      <w:pStyle w:val="Heading2"/>
      <w:lvlText w:val="%1.%2"/>
      <w:lvlJc w:val="left"/>
      <w:pPr>
        <w:ind w:left="576" w:hanging="576"/>
      </w:pPr>
      <w:rPr>
        <w:b w:val="0"/>
        <w:bCs/>
        <w:i w:val="0"/>
        <w:sz w:val="32"/>
        <w:szCs w:val="32"/>
      </w:rPr>
    </w:lvl>
    <w:lvl w:ilvl="2">
      <w:start w:val="1"/>
      <w:numFmt w:val="decimal"/>
      <w:pStyle w:val="Heading3"/>
      <w:lvlText w:val="%1.%2.%3"/>
      <w:lvlJc w:val="left"/>
      <w:pPr>
        <w:ind w:left="7949"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8745BDC"/>
    <w:multiLevelType w:val="hybridMultilevel"/>
    <w:tmpl w:val="3FF2B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EB0625"/>
    <w:multiLevelType w:val="multilevel"/>
    <w:tmpl w:val="BEBA8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8"/>
  </w:num>
  <w:num w:numId="4">
    <w:abstractNumId w:val="11"/>
  </w:num>
  <w:num w:numId="5">
    <w:abstractNumId w:val="9"/>
  </w:num>
  <w:num w:numId="6">
    <w:abstractNumId w:val="19"/>
  </w:num>
  <w:num w:numId="7">
    <w:abstractNumId w:val="2"/>
  </w:num>
  <w:num w:numId="8">
    <w:abstractNumId w:val="4"/>
  </w:num>
  <w:num w:numId="9">
    <w:abstractNumId w:val="15"/>
  </w:num>
  <w:num w:numId="10">
    <w:abstractNumId w:val="13"/>
  </w:num>
  <w:num w:numId="11">
    <w:abstractNumId w:val="12"/>
  </w:num>
  <w:num w:numId="12">
    <w:abstractNumId w:val="16"/>
  </w:num>
  <w:num w:numId="13">
    <w:abstractNumId w:val="14"/>
  </w:num>
  <w:num w:numId="14">
    <w:abstractNumId w:val="20"/>
  </w:num>
  <w:num w:numId="15">
    <w:abstractNumId w:val="17"/>
  </w:num>
  <w:num w:numId="16">
    <w:abstractNumId w:val="6"/>
  </w:num>
  <w:num w:numId="17">
    <w:abstractNumId w:val="0"/>
  </w:num>
  <w:num w:numId="18">
    <w:abstractNumId w:val="5"/>
  </w:num>
  <w:num w:numId="19">
    <w:abstractNumId w:val="10"/>
  </w:num>
  <w:num w:numId="20">
    <w:abstractNumId w:val="7"/>
  </w:num>
  <w:num w:numId="21">
    <w:abstractNumId w:val="18"/>
  </w:num>
  <w:num w:numId="22">
    <w:abstractNumId w:val="8"/>
  </w:num>
  <w:num w:numId="23">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3"/>
  <w:proofState w:grammar="clean"/>
  <w:defaultTabStop w:val="720"/>
  <w:characterSpacingControl w:val="doNotCompress"/>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9F3341"/>
    <w:rsid w:val="00001187"/>
    <w:rsid w:val="00003052"/>
    <w:rsid w:val="00003DF5"/>
    <w:rsid w:val="0000420B"/>
    <w:rsid w:val="0000560A"/>
    <w:rsid w:val="00006EB5"/>
    <w:rsid w:val="000071EB"/>
    <w:rsid w:val="00007CCF"/>
    <w:rsid w:val="000100D0"/>
    <w:rsid w:val="0001043B"/>
    <w:rsid w:val="00010CDB"/>
    <w:rsid w:val="00012671"/>
    <w:rsid w:val="00016339"/>
    <w:rsid w:val="00017669"/>
    <w:rsid w:val="00017D39"/>
    <w:rsid w:val="0002045B"/>
    <w:rsid w:val="00021E80"/>
    <w:rsid w:val="000228AA"/>
    <w:rsid w:val="00022D0E"/>
    <w:rsid w:val="00023993"/>
    <w:rsid w:val="00024219"/>
    <w:rsid w:val="00025AA4"/>
    <w:rsid w:val="00026D65"/>
    <w:rsid w:val="00026DE7"/>
    <w:rsid w:val="00026F24"/>
    <w:rsid w:val="00027679"/>
    <w:rsid w:val="000307D9"/>
    <w:rsid w:val="00031457"/>
    <w:rsid w:val="00032FDA"/>
    <w:rsid w:val="00033EB7"/>
    <w:rsid w:val="000348FA"/>
    <w:rsid w:val="00035908"/>
    <w:rsid w:val="00035A58"/>
    <w:rsid w:val="00035B7F"/>
    <w:rsid w:val="00036C64"/>
    <w:rsid w:val="00037CFC"/>
    <w:rsid w:val="00040FC5"/>
    <w:rsid w:val="0004127E"/>
    <w:rsid w:val="00043A2D"/>
    <w:rsid w:val="00044395"/>
    <w:rsid w:val="00044BEC"/>
    <w:rsid w:val="00044D93"/>
    <w:rsid w:val="00045456"/>
    <w:rsid w:val="00045FC5"/>
    <w:rsid w:val="0005028C"/>
    <w:rsid w:val="000518B1"/>
    <w:rsid w:val="00051DCC"/>
    <w:rsid w:val="000533CC"/>
    <w:rsid w:val="000534A4"/>
    <w:rsid w:val="00054B55"/>
    <w:rsid w:val="00054C3F"/>
    <w:rsid w:val="0005537A"/>
    <w:rsid w:val="00055B2E"/>
    <w:rsid w:val="00055F94"/>
    <w:rsid w:val="00057594"/>
    <w:rsid w:val="00057738"/>
    <w:rsid w:val="0006015F"/>
    <w:rsid w:val="0006047F"/>
    <w:rsid w:val="000609E7"/>
    <w:rsid w:val="00061249"/>
    <w:rsid w:val="000612B8"/>
    <w:rsid w:val="00061791"/>
    <w:rsid w:val="00062011"/>
    <w:rsid w:val="00062981"/>
    <w:rsid w:val="00064ECB"/>
    <w:rsid w:val="000674E6"/>
    <w:rsid w:val="00070302"/>
    <w:rsid w:val="00071973"/>
    <w:rsid w:val="00071AC0"/>
    <w:rsid w:val="00071AD2"/>
    <w:rsid w:val="00072068"/>
    <w:rsid w:val="00073851"/>
    <w:rsid w:val="0007479A"/>
    <w:rsid w:val="00074BF2"/>
    <w:rsid w:val="00075940"/>
    <w:rsid w:val="00076B5B"/>
    <w:rsid w:val="00081DED"/>
    <w:rsid w:val="000824AD"/>
    <w:rsid w:val="00083050"/>
    <w:rsid w:val="00083372"/>
    <w:rsid w:val="0008338C"/>
    <w:rsid w:val="00083F00"/>
    <w:rsid w:val="000845A0"/>
    <w:rsid w:val="00087913"/>
    <w:rsid w:val="00090112"/>
    <w:rsid w:val="00093A02"/>
    <w:rsid w:val="00094410"/>
    <w:rsid w:val="000944C2"/>
    <w:rsid w:val="00094815"/>
    <w:rsid w:val="00094BC9"/>
    <w:rsid w:val="00094DAD"/>
    <w:rsid w:val="00095946"/>
    <w:rsid w:val="00095A07"/>
    <w:rsid w:val="00096CD1"/>
    <w:rsid w:val="0009741A"/>
    <w:rsid w:val="000A04F1"/>
    <w:rsid w:val="000A1796"/>
    <w:rsid w:val="000A2038"/>
    <w:rsid w:val="000A3DCE"/>
    <w:rsid w:val="000A3FBB"/>
    <w:rsid w:val="000A5343"/>
    <w:rsid w:val="000B0445"/>
    <w:rsid w:val="000B36B7"/>
    <w:rsid w:val="000B50ED"/>
    <w:rsid w:val="000B5332"/>
    <w:rsid w:val="000B53F0"/>
    <w:rsid w:val="000B5D90"/>
    <w:rsid w:val="000B65EF"/>
    <w:rsid w:val="000C0026"/>
    <w:rsid w:val="000C0B54"/>
    <w:rsid w:val="000C124F"/>
    <w:rsid w:val="000C324D"/>
    <w:rsid w:val="000C3FB4"/>
    <w:rsid w:val="000C5A41"/>
    <w:rsid w:val="000C67F3"/>
    <w:rsid w:val="000C6D15"/>
    <w:rsid w:val="000C7981"/>
    <w:rsid w:val="000C7C10"/>
    <w:rsid w:val="000D0A19"/>
    <w:rsid w:val="000D12BD"/>
    <w:rsid w:val="000D2711"/>
    <w:rsid w:val="000D2CC4"/>
    <w:rsid w:val="000D3497"/>
    <w:rsid w:val="000D4475"/>
    <w:rsid w:val="000D565A"/>
    <w:rsid w:val="000D6B8D"/>
    <w:rsid w:val="000D77F6"/>
    <w:rsid w:val="000D7C56"/>
    <w:rsid w:val="000E0478"/>
    <w:rsid w:val="000E086D"/>
    <w:rsid w:val="000E0909"/>
    <w:rsid w:val="000E1658"/>
    <w:rsid w:val="000E4D67"/>
    <w:rsid w:val="000E51E9"/>
    <w:rsid w:val="000E6F13"/>
    <w:rsid w:val="000E7FFA"/>
    <w:rsid w:val="000F0B64"/>
    <w:rsid w:val="000F249E"/>
    <w:rsid w:val="000F2699"/>
    <w:rsid w:val="000F2D4B"/>
    <w:rsid w:val="000F35DC"/>
    <w:rsid w:val="000F58C8"/>
    <w:rsid w:val="000F60BE"/>
    <w:rsid w:val="000F6DD4"/>
    <w:rsid w:val="000F7B9B"/>
    <w:rsid w:val="000F7DD7"/>
    <w:rsid w:val="00100B92"/>
    <w:rsid w:val="00100DF6"/>
    <w:rsid w:val="00101E23"/>
    <w:rsid w:val="001030B2"/>
    <w:rsid w:val="001045F0"/>
    <w:rsid w:val="001054E9"/>
    <w:rsid w:val="00111F9C"/>
    <w:rsid w:val="001147C4"/>
    <w:rsid w:val="001164AD"/>
    <w:rsid w:val="0012167A"/>
    <w:rsid w:val="001237C7"/>
    <w:rsid w:val="00126F1A"/>
    <w:rsid w:val="00127158"/>
    <w:rsid w:val="0012744C"/>
    <w:rsid w:val="00130521"/>
    <w:rsid w:val="00130686"/>
    <w:rsid w:val="001316BA"/>
    <w:rsid w:val="00131B6F"/>
    <w:rsid w:val="00131E58"/>
    <w:rsid w:val="00135911"/>
    <w:rsid w:val="00135A60"/>
    <w:rsid w:val="00135C70"/>
    <w:rsid w:val="00136017"/>
    <w:rsid w:val="00136747"/>
    <w:rsid w:val="00137CE0"/>
    <w:rsid w:val="001417E5"/>
    <w:rsid w:val="00141F45"/>
    <w:rsid w:val="001437F5"/>
    <w:rsid w:val="0014470B"/>
    <w:rsid w:val="00144982"/>
    <w:rsid w:val="00144991"/>
    <w:rsid w:val="00144BDB"/>
    <w:rsid w:val="001451FC"/>
    <w:rsid w:val="00145900"/>
    <w:rsid w:val="001466E2"/>
    <w:rsid w:val="00146D0C"/>
    <w:rsid w:val="0014734B"/>
    <w:rsid w:val="00153E44"/>
    <w:rsid w:val="00154FFA"/>
    <w:rsid w:val="00155994"/>
    <w:rsid w:val="00156BDF"/>
    <w:rsid w:val="00156F62"/>
    <w:rsid w:val="00160426"/>
    <w:rsid w:val="00160AA0"/>
    <w:rsid w:val="00161799"/>
    <w:rsid w:val="00161BC2"/>
    <w:rsid w:val="00162164"/>
    <w:rsid w:val="00162890"/>
    <w:rsid w:val="00162D14"/>
    <w:rsid w:val="0016471B"/>
    <w:rsid w:val="00164F61"/>
    <w:rsid w:val="00165914"/>
    <w:rsid w:val="00167971"/>
    <w:rsid w:val="00171BB0"/>
    <w:rsid w:val="00171EB1"/>
    <w:rsid w:val="00173653"/>
    <w:rsid w:val="001759CE"/>
    <w:rsid w:val="00177584"/>
    <w:rsid w:val="0018169F"/>
    <w:rsid w:val="0018335A"/>
    <w:rsid w:val="0018675E"/>
    <w:rsid w:val="00187ABC"/>
    <w:rsid w:val="001901BC"/>
    <w:rsid w:val="0019366B"/>
    <w:rsid w:val="00193CBC"/>
    <w:rsid w:val="00194C35"/>
    <w:rsid w:val="00194DE3"/>
    <w:rsid w:val="001976B4"/>
    <w:rsid w:val="00197D55"/>
    <w:rsid w:val="001A1DB7"/>
    <w:rsid w:val="001A2402"/>
    <w:rsid w:val="001A2936"/>
    <w:rsid w:val="001A4850"/>
    <w:rsid w:val="001A5BB8"/>
    <w:rsid w:val="001A5E49"/>
    <w:rsid w:val="001A6223"/>
    <w:rsid w:val="001A772C"/>
    <w:rsid w:val="001A78E2"/>
    <w:rsid w:val="001B1BD8"/>
    <w:rsid w:val="001B2275"/>
    <w:rsid w:val="001B2B1F"/>
    <w:rsid w:val="001B37DC"/>
    <w:rsid w:val="001B430A"/>
    <w:rsid w:val="001B5037"/>
    <w:rsid w:val="001B5C72"/>
    <w:rsid w:val="001B5F70"/>
    <w:rsid w:val="001B62E4"/>
    <w:rsid w:val="001B679C"/>
    <w:rsid w:val="001C1F42"/>
    <w:rsid w:val="001C2309"/>
    <w:rsid w:val="001C4B9E"/>
    <w:rsid w:val="001C61E5"/>
    <w:rsid w:val="001C6934"/>
    <w:rsid w:val="001C72EB"/>
    <w:rsid w:val="001C7BA5"/>
    <w:rsid w:val="001D0B4E"/>
    <w:rsid w:val="001D173A"/>
    <w:rsid w:val="001D324A"/>
    <w:rsid w:val="001D5085"/>
    <w:rsid w:val="001D5496"/>
    <w:rsid w:val="001D5D38"/>
    <w:rsid w:val="001D5EBF"/>
    <w:rsid w:val="001D79A1"/>
    <w:rsid w:val="001E12E5"/>
    <w:rsid w:val="001E269B"/>
    <w:rsid w:val="001E3282"/>
    <w:rsid w:val="001E43B4"/>
    <w:rsid w:val="001E43E0"/>
    <w:rsid w:val="001E4428"/>
    <w:rsid w:val="001F0425"/>
    <w:rsid w:val="001F049C"/>
    <w:rsid w:val="001F09D5"/>
    <w:rsid w:val="001F1A7A"/>
    <w:rsid w:val="001F2836"/>
    <w:rsid w:val="001F31FD"/>
    <w:rsid w:val="001F3E06"/>
    <w:rsid w:val="001F4D6A"/>
    <w:rsid w:val="001F536D"/>
    <w:rsid w:val="001F6BE3"/>
    <w:rsid w:val="001F6DEE"/>
    <w:rsid w:val="001F71BC"/>
    <w:rsid w:val="00201344"/>
    <w:rsid w:val="00201DA7"/>
    <w:rsid w:val="00202737"/>
    <w:rsid w:val="00202E15"/>
    <w:rsid w:val="00205329"/>
    <w:rsid w:val="00206277"/>
    <w:rsid w:val="00206504"/>
    <w:rsid w:val="00206742"/>
    <w:rsid w:val="002070F5"/>
    <w:rsid w:val="00207988"/>
    <w:rsid w:val="002100B9"/>
    <w:rsid w:val="00212540"/>
    <w:rsid w:val="00212FB7"/>
    <w:rsid w:val="00213057"/>
    <w:rsid w:val="0021355C"/>
    <w:rsid w:val="002162A5"/>
    <w:rsid w:val="0021635F"/>
    <w:rsid w:val="002242EF"/>
    <w:rsid w:val="002251A5"/>
    <w:rsid w:val="0022541F"/>
    <w:rsid w:val="00225898"/>
    <w:rsid w:val="00225A4F"/>
    <w:rsid w:val="002261D0"/>
    <w:rsid w:val="00226679"/>
    <w:rsid w:val="002315A6"/>
    <w:rsid w:val="00232379"/>
    <w:rsid w:val="00232F8B"/>
    <w:rsid w:val="00233215"/>
    <w:rsid w:val="00234E59"/>
    <w:rsid w:val="00236C6B"/>
    <w:rsid w:val="002376DE"/>
    <w:rsid w:val="00240016"/>
    <w:rsid w:val="00243214"/>
    <w:rsid w:val="00243922"/>
    <w:rsid w:val="00244A1A"/>
    <w:rsid w:val="002457CE"/>
    <w:rsid w:val="002509B8"/>
    <w:rsid w:val="00250DFC"/>
    <w:rsid w:val="00254256"/>
    <w:rsid w:val="0025490C"/>
    <w:rsid w:val="002550E8"/>
    <w:rsid w:val="0025548F"/>
    <w:rsid w:val="002559F9"/>
    <w:rsid w:val="0025681F"/>
    <w:rsid w:val="002604D2"/>
    <w:rsid w:val="00260FE2"/>
    <w:rsid w:val="00261071"/>
    <w:rsid w:val="00261407"/>
    <w:rsid w:val="0026190C"/>
    <w:rsid w:val="00261995"/>
    <w:rsid w:val="00262078"/>
    <w:rsid w:val="0026214A"/>
    <w:rsid w:val="002626D5"/>
    <w:rsid w:val="002649CE"/>
    <w:rsid w:val="00265818"/>
    <w:rsid w:val="00270482"/>
    <w:rsid w:val="002714A2"/>
    <w:rsid w:val="00271B5D"/>
    <w:rsid w:val="002730A4"/>
    <w:rsid w:val="00274284"/>
    <w:rsid w:val="002746FB"/>
    <w:rsid w:val="00274CE9"/>
    <w:rsid w:val="0027588C"/>
    <w:rsid w:val="00281221"/>
    <w:rsid w:val="002818B7"/>
    <w:rsid w:val="00281E3F"/>
    <w:rsid w:val="0028249C"/>
    <w:rsid w:val="00282BD5"/>
    <w:rsid w:val="00283752"/>
    <w:rsid w:val="00283C86"/>
    <w:rsid w:val="00285B26"/>
    <w:rsid w:val="002866FA"/>
    <w:rsid w:val="00287D38"/>
    <w:rsid w:val="00290146"/>
    <w:rsid w:val="00290485"/>
    <w:rsid w:val="002933DC"/>
    <w:rsid w:val="00293C90"/>
    <w:rsid w:val="00297DE5"/>
    <w:rsid w:val="002A1649"/>
    <w:rsid w:val="002A3D3B"/>
    <w:rsid w:val="002A4551"/>
    <w:rsid w:val="002A5D82"/>
    <w:rsid w:val="002A7CD6"/>
    <w:rsid w:val="002B0BEB"/>
    <w:rsid w:val="002B169D"/>
    <w:rsid w:val="002B16A7"/>
    <w:rsid w:val="002B27E5"/>
    <w:rsid w:val="002B40F4"/>
    <w:rsid w:val="002B4125"/>
    <w:rsid w:val="002B5F74"/>
    <w:rsid w:val="002B68F7"/>
    <w:rsid w:val="002B79B8"/>
    <w:rsid w:val="002C1202"/>
    <w:rsid w:val="002C17E5"/>
    <w:rsid w:val="002C3944"/>
    <w:rsid w:val="002C3FC4"/>
    <w:rsid w:val="002C5AB3"/>
    <w:rsid w:val="002C6532"/>
    <w:rsid w:val="002C658D"/>
    <w:rsid w:val="002D0589"/>
    <w:rsid w:val="002D1476"/>
    <w:rsid w:val="002D16C6"/>
    <w:rsid w:val="002D259A"/>
    <w:rsid w:val="002D3108"/>
    <w:rsid w:val="002D3E82"/>
    <w:rsid w:val="002D43E8"/>
    <w:rsid w:val="002D5CB3"/>
    <w:rsid w:val="002E16ED"/>
    <w:rsid w:val="002E4DCE"/>
    <w:rsid w:val="002E53D1"/>
    <w:rsid w:val="002E5BB1"/>
    <w:rsid w:val="002E6F10"/>
    <w:rsid w:val="002E7485"/>
    <w:rsid w:val="002E7C70"/>
    <w:rsid w:val="002F071C"/>
    <w:rsid w:val="002F32ED"/>
    <w:rsid w:val="002F425A"/>
    <w:rsid w:val="002F4D3F"/>
    <w:rsid w:val="002F572B"/>
    <w:rsid w:val="002F6034"/>
    <w:rsid w:val="002F7354"/>
    <w:rsid w:val="002F7C54"/>
    <w:rsid w:val="00300888"/>
    <w:rsid w:val="00301419"/>
    <w:rsid w:val="00301733"/>
    <w:rsid w:val="003022C4"/>
    <w:rsid w:val="00302D54"/>
    <w:rsid w:val="0030304A"/>
    <w:rsid w:val="003044F6"/>
    <w:rsid w:val="00306192"/>
    <w:rsid w:val="003064A6"/>
    <w:rsid w:val="003064AB"/>
    <w:rsid w:val="003074AA"/>
    <w:rsid w:val="003125C7"/>
    <w:rsid w:val="00313967"/>
    <w:rsid w:val="00313A7A"/>
    <w:rsid w:val="00313D41"/>
    <w:rsid w:val="003145A8"/>
    <w:rsid w:val="00315445"/>
    <w:rsid w:val="00320081"/>
    <w:rsid w:val="003219EC"/>
    <w:rsid w:val="00322B31"/>
    <w:rsid w:val="00322FE9"/>
    <w:rsid w:val="0032385A"/>
    <w:rsid w:val="00324D00"/>
    <w:rsid w:val="00324D9C"/>
    <w:rsid w:val="00326419"/>
    <w:rsid w:val="0032644F"/>
    <w:rsid w:val="00330303"/>
    <w:rsid w:val="003313AC"/>
    <w:rsid w:val="00333A14"/>
    <w:rsid w:val="0033427B"/>
    <w:rsid w:val="003344AD"/>
    <w:rsid w:val="00335990"/>
    <w:rsid w:val="00337292"/>
    <w:rsid w:val="00337F70"/>
    <w:rsid w:val="00342046"/>
    <w:rsid w:val="00342DBF"/>
    <w:rsid w:val="00342E1F"/>
    <w:rsid w:val="00344E93"/>
    <w:rsid w:val="00345712"/>
    <w:rsid w:val="00346038"/>
    <w:rsid w:val="00346A74"/>
    <w:rsid w:val="0034758C"/>
    <w:rsid w:val="00351CAE"/>
    <w:rsid w:val="00353004"/>
    <w:rsid w:val="00354E7F"/>
    <w:rsid w:val="00356121"/>
    <w:rsid w:val="00356124"/>
    <w:rsid w:val="0035750F"/>
    <w:rsid w:val="0035765E"/>
    <w:rsid w:val="0036036E"/>
    <w:rsid w:val="00362D35"/>
    <w:rsid w:val="00364062"/>
    <w:rsid w:val="00364432"/>
    <w:rsid w:val="00366580"/>
    <w:rsid w:val="0036701B"/>
    <w:rsid w:val="00367B83"/>
    <w:rsid w:val="00370216"/>
    <w:rsid w:val="003706B1"/>
    <w:rsid w:val="00370A9D"/>
    <w:rsid w:val="00371761"/>
    <w:rsid w:val="00372387"/>
    <w:rsid w:val="00374134"/>
    <w:rsid w:val="003746F7"/>
    <w:rsid w:val="0038204F"/>
    <w:rsid w:val="00382126"/>
    <w:rsid w:val="00382C04"/>
    <w:rsid w:val="00382F08"/>
    <w:rsid w:val="0038383B"/>
    <w:rsid w:val="003851A1"/>
    <w:rsid w:val="003878D8"/>
    <w:rsid w:val="003903FA"/>
    <w:rsid w:val="00392A36"/>
    <w:rsid w:val="00392CBD"/>
    <w:rsid w:val="0039620E"/>
    <w:rsid w:val="003A13AF"/>
    <w:rsid w:val="003A2CF4"/>
    <w:rsid w:val="003A2D45"/>
    <w:rsid w:val="003A31A7"/>
    <w:rsid w:val="003A6D1E"/>
    <w:rsid w:val="003A7D71"/>
    <w:rsid w:val="003B0781"/>
    <w:rsid w:val="003B2005"/>
    <w:rsid w:val="003B246E"/>
    <w:rsid w:val="003B2DF2"/>
    <w:rsid w:val="003B32FF"/>
    <w:rsid w:val="003B3F22"/>
    <w:rsid w:val="003B5D69"/>
    <w:rsid w:val="003C1FF0"/>
    <w:rsid w:val="003C2283"/>
    <w:rsid w:val="003C2BF2"/>
    <w:rsid w:val="003C39A8"/>
    <w:rsid w:val="003C3EF9"/>
    <w:rsid w:val="003C5708"/>
    <w:rsid w:val="003C5815"/>
    <w:rsid w:val="003C6562"/>
    <w:rsid w:val="003C65CE"/>
    <w:rsid w:val="003D0A0B"/>
    <w:rsid w:val="003D16A4"/>
    <w:rsid w:val="003D5C03"/>
    <w:rsid w:val="003D7075"/>
    <w:rsid w:val="003D71D8"/>
    <w:rsid w:val="003E000D"/>
    <w:rsid w:val="003E066B"/>
    <w:rsid w:val="003E2244"/>
    <w:rsid w:val="003E2FAC"/>
    <w:rsid w:val="003E302E"/>
    <w:rsid w:val="003E3BB1"/>
    <w:rsid w:val="003E6145"/>
    <w:rsid w:val="003E6ACF"/>
    <w:rsid w:val="003E7329"/>
    <w:rsid w:val="003E7FE7"/>
    <w:rsid w:val="003F3BB6"/>
    <w:rsid w:val="003F3E6A"/>
    <w:rsid w:val="003F4BAB"/>
    <w:rsid w:val="003F52CE"/>
    <w:rsid w:val="003F54B3"/>
    <w:rsid w:val="003F774C"/>
    <w:rsid w:val="00401AB7"/>
    <w:rsid w:val="00403D68"/>
    <w:rsid w:val="004050D2"/>
    <w:rsid w:val="00406BFC"/>
    <w:rsid w:val="0040739F"/>
    <w:rsid w:val="00415C87"/>
    <w:rsid w:val="00415CF6"/>
    <w:rsid w:val="00417D87"/>
    <w:rsid w:val="00420A45"/>
    <w:rsid w:val="004213FF"/>
    <w:rsid w:val="00422A4C"/>
    <w:rsid w:val="00422E4F"/>
    <w:rsid w:val="00423EDB"/>
    <w:rsid w:val="004241B1"/>
    <w:rsid w:val="00424B08"/>
    <w:rsid w:val="004250AC"/>
    <w:rsid w:val="004256C8"/>
    <w:rsid w:val="00425C68"/>
    <w:rsid w:val="00426031"/>
    <w:rsid w:val="00426652"/>
    <w:rsid w:val="00426664"/>
    <w:rsid w:val="004273C6"/>
    <w:rsid w:val="00427674"/>
    <w:rsid w:val="004307EC"/>
    <w:rsid w:val="0043221D"/>
    <w:rsid w:val="00433F67"/>
    <w:rsid w:val="00434FA6"/>
    <w:rsid w:val="00435202"/>
    <w:rsid w:val="0043580B"/>
    <w:rsid w:val="00436D4F"/>
    <w:rsid w:val="00437DB4"/>
    <w:rsid w:val="00446E86"/>
    <w:rsid w:val="00450222"/>
    <w:rsid w:val="00450BAB"/>
    <w:rsid w:val="00451135"/>
    <w:rsid w:val="00451962"/>
    <w:rsid w:val="00453CF6"/>
    <w:rsid w:val="0045476A"/>
    <w:rsid w:val="00455F6B"/>
    <w:rsid w:val="00456823"/>
    <w:rsid w:val="00456CB3"/>
    <w:rsid w:val="00460677"/>
    <w:rsid w:val="00461A34"/>
    <w:rsid w:val="00462956"/>
    <w:rsid w:val="004634D2"/>
    <w:rsid w:val="00466090"/>
    <w:rsid w:val="004662D1"/>
    <w:rsid w:val="00467D64"/>
    <w:rsid w:val="0047073B"/>
    <w:rsid w:val="0047094E"/>
    <w:rsid w:val="004711FA"/>
    <w:rsid w:val="00471E74"/>
    <w:rsid w:val="004727DF"/>
    <w:rsid w:val="00472812"/>
    <w:rsid w:val="00473360"/>
    <w:rsid w:val="00473FF0"/>
    <w:rsid w:val="00474506"/>
    <w:rsid w:val="00474A96"/>
    <w:rsid w:val="00475AA6"/>
    <w:rsid w:val="0047600E"/>
    <w:rsid w:val="0048061C"/>
    <w:rsid w:val="00480D50"/>
    <w:rsid w:val="00481360"/>
    <w:rsid w:val="004819F5"/>
    <w:rsid w:val="004835B3"/>
    <w:rsid w:val="00484F03"/>
    <w:rsid w:val="00485367"/>
    <w:rsid w:val="00487A39"/>
    <w:rsid w:val="004903E4"/>
    <w:rsid w:val="00490C71"/>
    <w:rsid w:val="0049173C"/>
    <w:rsid w:val="00492CB1"/>
    <w:rsid w:val="00493FE9"/>
    <w:rsid w:val="00494D9E"/>
    <w:rsid w:val="00494F10"/>
    <w:rsid w:val="004957F6"/>
    <w:rsid w:val="00496413"/>
    <w:rsid w:val="004A0085"/>
    <w:rsid w:val="004A0860"/>
    <w:rsid w:val="004A0E8A"/>
    <w:rsid w:val="004A0EBB"/>
    <w:rsid w:val="004A1987"/>
    <w:rsid w:val="004A1B7A"/>
    <w:rsid w:val="004A25BF"/>
    <w:rsid w:val="004A2AA0"/>
    <w:rsid w:val="004A2FD9"/>
    <w:rsid w:val="004A3504"/>
    <w:rsid w:val="004A3A61"/>
    <w:rsid w:val="004A53BB"/>
    <w:rsid w:val="004A56AC"/>
    <w:rsid w:val="004A6928"/>
    <w:rsid w:val="004B05C4"/>
    <w:rsid w:val="004B2655"/>
    <w:rsid w:val="004B56B3"/>
    <w:rsid w:val="004B5AD4"/>
    <w:rsid w:val="004B6372"/>
    <w:rsid w:val="004B6D6F"/>
    <w:rsid w:val="004B7130"/>
    <w:rsid w:val="004B723C"/>
    <w:rsid w:val="004B7E33"/>
    <w:rsid w:val="004B7EBD"/>
    <w:rsid w:val="004C0061"/>
    <w:rsid w:val="004C076A"/>
    <w:rsid w:val="004C1A6B"/>
    <w:rsid w:val="004C2FDE"/>
    <w:rsid w:val="004C5266"/>
    <w:rsid w:val="004C5A26"/>
    <w:rsid w:val="004C63E1"/>
    <w:rsid w:val="004D1962"/>
    <w:rsid w:val="004D1B52"/>
    <w:rsid w:val="004D1F98"/>
    <w:rsid w:val="004D256E"/>
    <w:rsid w:val="004D3DEE"/>
    <w:rsid w:val="004D4754"/>
    <w:rsid w:val="004D4BE9"/>
    <w:rsid w:val="004D70BD"/>
    <w:rsid w:val="004D7D56"/>
    <w:rsid w:val="004E0591"/>
    <w:rsid w:val="004E10DC"/>
    <w:rsid w:val="004E317B"/>
    <w:rsid w:val="004E3922"/>
    <w:rsid w:val="004E6555"/>
    <w:rsid w:val="004F185C"/>
    <w:rsid w:val="004F1ED9"/>
    <w:rsid w:val="004F42F7"/>
    <w:rsid w:val="004F68B2"/>
    <w:rsid w:val="0050142C"/>
    <w:rsid w:val="005022A0"/>
    <w:rsid w:val="00504AFC"/>
    <w:rsid w:val="005055A3"/>
    <w:rsid w:val="00505DF4"/>
    <w:rsid w:val="00511374"/>
    <w:rsid w:val="00511AF9"/>
    <w:rsid w:val="00511F31"/>
    <w:rsid w:val="005125F5"/>
    <w:rsid w:val="00514C28"/>
    <w:rsid w:val="00515AF9"/>
    <w:rsid w:val="00516A05"/>
    <w:rsid w:val="00517651"/>
    <w:rsid w:val="005178AA"/>
    <w:rsid w:val="00520028"/>
    <w:rsid w:val="00520EF2"/>
    <w:rsid w:val="005220BF"/>
    <w:rsid w:val="005238C3"/>
    <w:rsid w:val="005241CC"/>
    <w:rsid w:val="00524CEB"/>
    <w:rsid w:val="00526231"/>
    <w:rsid w:val="0052671E"/>
    <w:rsid w:val="00526912"/>
    <w:rsid w:val="005279E8"/>
    <w:rsid w:val="00527BF4"/>
    <w:rsid w:val="005345A0"/>
    <w:rsid w:val="00534EB3"/>
    <w:rsid w:val="0053655A"/>
    <w:rsid w:val="00540507"/>
    <w:rsid w:val="00541304"/>
    <w:rsid w:val="0054370E"/>
    <w:rsid w:val="00544D0E"/>
    <w:rsid w:val="005450DD"/>
    <w:rsid w:val="0054548E"/>
    <w:rsid w:val="00545A81"/>
    <w:rsid w:val="00547311"/>
    <w:rsid w:val="00547B69"/>
    <w:rsid w:val="005509E8"/>
    <w:rsid w:val="00553F61"/>
    <w:rsid w:val="00554E20"/>
    <w:rsid w:val="00556B70"/>
    <w:rsid w:val="00557833"/>
    <w:rsid w:val="00560A61"/>
    <w:rsid w:val="00561388"/>
    <w:rsid w:val="0056273D"/>
    <w:rsid w:val="005634A5"/>
    <w:rsid w:val="00563B71"/>
    <w:rsid w:val="00564532"/>
    <w:rsid w:val="005653A6"/>
    <w:rsid w:val="00566B31"/>
    <w:rsid w:val="005671F1"/>
    <w:rsid w:val="00567895"/>
    <w:rsid w:val="00567AF4"/>
    <w:rsid w:val="00570553"/>
    <w:rsid w:val="005709B2"/>
    <w:rsid w:val="00572731"/>
    <w:rsid w:val="0057293C"/>
    <w:rsid w:val="0057456F"/>
    <w:rsid w:val="005772F7"/>
    <w:rsid w:val="00580E2E"/>
    <w:rsid w:val="005819B3"/>
    <w:rsid w:val="0058230C"/>
    <w:rsid w:val="005843FC"/>
    <w:rsid w:val="0058464C"/>
    <w:rsid w:val="00585A4A"/>
    <w:rsid w:val="005901F6"/>
    <w:rsid w:val="0059057F"/>
    <w:rsid w:val="00590EFD"/>
    <w:rsid w:val="00593F9F"/>
    <w:rsid w:val="0059420A"/>
    <w:rsid w:val="00594495"/>
    <w:rsid w:val="00594B35"/>
    <w:rsid w:val="00596607"/>
    <w:rsid w:val="00596ED4"/>
    <w:rsid w:val="00597897"/>
    <w:rsid w:val="005A1578"/>
    <w:rsid w:val="005A15B2"/>
    <w:rsid w:val="005A1CDB"/>
    <w:rsid w:val="005A2A09"/>
    <w:rsid w:val="005A2D2E"/>
    <w:rsid w:val="005A439C"/>
    <w:rsid w:val="005A4DF5"/>
    <w:rsid w:val="005A51C1"/>
    <w:rsid w:val="005A6062"/>
    <w:rsid w:val="005A60FB"/>
    <w:rsid w:val="005A691C"/>
    <w:rsid w:val="005A7C12"/>
    <w:rsid w:val="005B05D7"/>
    <w:rsid w:val="005B3750"/>
    <w:rsid w:val="005B3EAF"/>
    <w:rsid w:val="005B4476"/>
    <w:rsid w:val="005B4A77"/>
    <w:rsid w:val="005B4B97"/>
    <w:rsid w:val="005B538F"/>
    <w:rsid w:val="005B78DA"/>
    <w:rsid w:val="005B7967"/>
    <w:rsid w:val="005C006D"/>
    <w:rsid w:val="005C37D1"/>
    <w:rsid w:val="005C3B5E"/>
    <w:rsid w:val="005C456D"/>
    <w:rsid w:val="005C62FE"/>
    <w:rsid w:val="005D03EA"/>
    <w:rsid w:val="005D0488"/>
    <w:rsid w:val="005D1D96"/>
    <w:rsid w:val="005D2928"/>
    <w:rsid w:val="005D3777"/>
    <w:rsid w:val="005D463F"/>
    <w:rsid w:val="005D4EB8"/>
    <w:rsid w:val="005D7D53"/>
    <w:rsid w:val="005E0B34"/>
    <w:rsid w:val="005E13F0"/>
    <w:rsid w:val="005E282E"/>
    <w:rsid w:val="005E2EF2"/>
    <w:rsid w:val="005E36EF"/>
    <w:rsid w:val="005E57FE"/>
    <w:rsid w:val="005E5862"/>
    <w:rsid w:val="005E6AA0"/>
    <w:rsid w:val="005F1549"/>
    <w:rsid w:val="005F31BB"/>
    <w:rsid w:val="005F4645"/>
    <w:rsid w:val="005F52D7"/>
    <w:rsid w:val="005F56CE"/>
    <w:rsid w:val="005F62A2"/>
    <w:rsid w:val="005F6489"/>
    <w:rsid w:val="005F71FE"/>
    <w:rsid w:val="005F733F"/>
    <w:rsid w:val="005F780C"/>
    <w:rsid w:val="005F7C5A"/>
    <w:rsid w:val="006009B0"/>
    <w:rsid w:val="00602DEA"/>
    <w:rsid w:val="00604D38"/>
    <w:rsid w:val="006067C6"/>
    <w:rsid w:val="00606A5C"/>
    <w:rsid w:val="0061056A"/>
    <w:rsid w:val="00610D6D"/>
    <w:rsid w:val="006116AA"/>
    <w:rsid w:val="00612132"/>
    <w:rsid w:val="00612DD6"/>
    <w:rsid w:val="006145C4"/>
    <w:rsid w:val="00615E4E"/>
    <w:rsid w:val="00616396"/>
    <w:rsid w:val="006163D3"/>
    <w:rsid w:val="0062009A"/>
    <w:rsid w:val="006213E6"/>
    <w:rsid w:val="00622EA0"/>
    <w:rsid w:val="006255E1"/>
    <w:rsid w:val="00630035"/>
    <w:rsid w:val="00630C8F"/>
    <w:rsid w:val="006329A4"/>
    <w:rsid w:val="0063327F"/>
    <w:rsid w:val="00634C6D"/>
    <w:rsid w:val="006353F0"/>
    <w:rsid w:val="0063651E"/>
    <w:rsid w:val="006401E3"/>
    <w:rsid w:val="00640B12"/>
    <w:rsid w:val="006416BF"/>
    <w:rsid w:val="00641CCF"/>
    <w:rsid w:val="006421F9"/>
    <w:rsid w:val="006436C7"/>
    <w:rsid w:val="0064391B"/>
    <w:rsid w:val="00645916"/>
    <w:rsid w:val="00650F09"/>
    <w:rsid w:val="00651F0D"/>
    <w:rsid w:val="00652D2C"/>
    <w:rsid w:val="006536D3"/>
    <w:rsid w:val="00654365"/>
    <w:rsid w:val="006545BB"/>
    <w:rsid w:val="00657132"/>
    <w:rsid w:val="00660852"/>
    <w:rsid w:val="006616F5"/>
    <w:rsid w:val="00662829"/>
    <w:rsid w:val="00667B33"/>
    <w:rsid w:val="006705C4"/>
    <w:rsid w:val="006721AF"/>
    <w:rsid w:val="00673259"/>
    <w:rsid w:val="00673387"/>
    <w:rsid w:val="00674CCA"/>
    <w:rsid w:val="0067541C"/>
    <w:rsid w:val="00681F33"/>
    <w:rsid w:val="00682090"/>
    <w:rsid w:val="006864E9"/>
    <w:rsid w:val="006866F5"/>
    <w:rsid w:val="0069022F"/>
    <w:rsid w:val="00690BEA"/>
    <w:rsid w:val="006916C3"/>
    <w:rsid w:val="00691815"/>
    <w:rsid w:val="00691A79"/>
    <w:rsid w:val="00691E16"/>
    <w:rsid w:val="0069315E"/>
    <w:rsid w:val="006966B9"/>
    <w:rsid w:val="006972DF"/>
    <w:rsid w:val="006A0F74"/>
    <w:rsid w:val="006A10B8"/>
    <w:rsid w:val="006A1710"/>
    <w:rsid w:val="006A1840"/>
    <w:rsid w:val="006A1893"/>
    <w:rsid w:val="006A1BBC"/>
    <w:rsid w:val="006A2146"/>
    <w:rsid w:val="006A2322"/>
    <w:rsid w:val="006A347B"/>
    <w:rsid w:val="006A4B1A"/>
    <w:rsid w:val="006A4E48"/>
    <w:rsid w:val="006A6DC0"/>
    <w:rsid w:val="006A7544"/>
    <w:rsid w:val="006B0FCC"/>
    <w:rsid w:val="006B1527"/>
    <w:rsid w:val="006B1567"/>
    <w:rsid w:val="006B1648"/>
    <w:rsid w:val="006B1D62"/>
    <w:rsid w:val="006B2056"/>
    <w:rsid w:val="006B4264"/>
    <w:rsid w:val="006B6909"/>
    <w:rsid w:val="006B69AB"/>
    <w:rsid w:val="006C079D"/>
    <w:rsid w:val="006C080C"/>
    <w:rsid w:val="006C0CD6"/>
    <w:rsid w:val="006C0E0A"/>
    <w:rsid w:val="006C0EF4"/>
    <w:rsid w:val="006C1888"/>
    <w:rsid w:val="006C2AA3"/>
    <w:rsid w:val="006C349A"/>
    <w:rsid w:val="006C34B7"/>
    <w:rsid w:val="006C40E3"/>
    <w:rsid w:val="006C5F69"/>
    <w:rsid w:val="006C650A"/>
    <w:rsid w:val="006C68AD"/>
    <w:rsid w:val="006C6BE8"/>
    <w:rsid w:val="006C6D22"/>
    <w:rsid w:val="006C7249"/>
    <w:rsid w:val="006C78D9"/>
    <w:rsid w:val="006C7CE1"/>
    <w:rsid w:val="006D0B26"/>
    <w:rsid w:val="006D1228"/>
    <w:rsid w:val="006D1CCC"/>
    <w:rsid w:val="006D1F76"/>
    <w:rsid w:val="006D2404"/>
    <w:rsid w:val="006D3424"/>
    <w:rsid w:val="006D4235"/>
    <w:rsid w:val="006D5B55"/>
    <w:rsid w:val="006E0830"/>
    <w:rsid w:val="006E1109"/>
    <w:rsid w:val="006E1189"/>
    <w:rsid w:val="006E3C66"/>
    <w:rsid w:val="006E59A8"/>
    <w:rsid w:val="006E6415"/>
    <w:rsid w:val="006E6592"/>
    <w:rsid w:val="006E6E53"/>
    <w:rsid w:val="006E75DE"/>
    <w:rsid w:val="006F0165"/>
    <w:rsid w:val="006F31E4"/>
    <w:rsid w:val="006F50CA"/>
    <w:rsid w:val="006F5E4D"/>
    <w:rsid w:val="006F6508"/>
    <w:rsid w:val="006F6795"/>
    <w:rsid w:val="006F72D1"/>
    <w:rsid w:val="00700633"/>
    <w:rsid w:val="00700AFB"/>
    <w:rsid w:val="00701144"/>
    <w:rsid w:val="00702FAA"/>
    <w:rsid w:val="00703C23"/>
    <w:rsid w:val="00703EBC"/>
    <w:rsid w:val="00704107"/>
    <w:rsid w:val="007045DF"/>
    <w:rsid w:val="007054E8"/>
    <w:rsid w:val="00706464"/>
    <w:rsid w:val="00706FC1"/>
    <w:rsid w:val="007076C5"/>
    <w:rsid w:val="007107E9"/>
    <w:rsid w:val="00710F10"/>
    <w:rsid w:val="00711512"/>
    <w:rsid w:val="00711CB3"/>
    <w:rsid w:val="007122AF"/>
    <w:rsid w:val="007126BA"/>
    <w:rsid w:val="00712DE0"/>
    <w:rsid w:val="00713225"/>
    <w:rsid w:val="00714393"/>
    <w:rsid w:val="00714E00"/>
    <w:rsid w:val="00716E27"/>
    <w:rsid w:val="00716F9B"/>
    <w:rsid w:val="00721D7C"/>
    <w:rsid w:val="007232D0"/>
    <w:rsid w:val="00724F46"/>
    <w:rsid w:val="00725BC2"/>
    <w:rsid w:val="00726535"/>
    <w:rsid w:val="00726538"/>
    <w:rsid w:val="00726601"/>
    <w:rsid w:val="007276D6"/>
    <w:rsid w:val="0073038B"/>
    <w:rsid w:val="00731E48"/>
    <w:rsid w:val="00732469"/>
    <w:rsid w:val="00733CC1"/>
    <w:rsid w:val="00733E7B"/>
    <w:rsid w:val="00735A62"/>
    <w:rsid w:val="007364C4"/>
    <w:rsid w:val="007371CB"/>
    <w:rsid w:val="00737CDA"/>
    <w:rsid w:val="00740684"/>
    <w:rsid w:val="00741637"/>
    <w:rsid w:val="00742D1A"/>
    <w:rsid w:val="00743A1E"/>
    <w:rsid w:val="00743E18"/>
    <w:rsid w:val="00746081"/>
    <w:rsid w:val="007462C7"/>
    <w:rsid w:val="007465B5"/>
    <w:rsid w:val="007465BA"/>
    <w:rsid w:val="007468BD"/>
    <w:rsid w:val="0074723F"/>
    <w:rsid w:val="00747DAC"/>
    <w:rsid w:val="0075082F"/>
    <w:rsid w:val="00750E25"/>
    <w:rsid w:val="007519AD"/>
    <w:rsid w:val="00754B0C"/>
    <w:rsid w:val="00757885"/>
    <w:rsid w:val="00761548"/>
    <w:rsid w:val="00761C9D"/>
    <w:rsid w:val="007623A3"/>
    <w:rsid w:val="00762905"/>
    <w:rsid w:val="00763994"/>
    <w:rsid w:val="00763A49"/>
    <w:rsid w:val="00770DCC"/>
    <w:rsid w:val="0077112E"/>
    <w:rsid w:val="007728EC"/>
    <w:rsid w:val="00773DC8"/>
    <w:rsid w:val="00773FA1"/>
    <w:rsid w:val="00776C1C"/>
    <w:rsid w:val="007774F5"/>
    <w:rsid w:val="00777EC0"/>
    <w:rsid w:val="0078037E"/>
    <w:rsid w:val="0078054C"/>
    <w:rsid w:val="00781343"/>
    <w:rsid w:val="007817F0"/>
    <w:rsid w:val="00785060"/>
    <w:rsid w:val="007855A6"/>
    <w:rsid w:val="00787A31"/>
    <w:rsid w:val="007907EE"/>
    <w:rsid w:val="00793031"/>
    <w:rsid w:val="007937D6"/>
    <w:rsid w:val="007944A7"/>
    <w:rsid w:val="00794646"/>
    <w:rsid w:val="00794675"/>
    <w:rsid w:val="00794F16"/>
    <w:rsid w:val="00796611"/>
    <w:rsid w:val="00797EE6"/>
    <w:rsid w:val="007A164E"/>
    <w:rsid w:val="007A4368"/>
    <w:rsid w:val="007A4843"/>
    <w:rsid w:val="007A4A02"/>
    <w:rsid w:val="007A56CD"/>
    <w:rsid w:val="007A5D0D"/>
    <w:rsid w:val="007A7180"/>
    <w:rsid w:val="007B2273"/>
    <w:rsid w:val="007B3F11"/>
    <w:rsid w:val="007B4DE1"/>
    <w:rsid w:val="007B5BC9"/>
    <w:rsid w:val="007B73D4"/>
    <w:rsid w:val="007B7569"/>
    <w:rsid w:val="007C0AB4"/>
    <w:rsid w:val="007C2603"/>
    <w:rsid w:val="007C2608"/>
    <w:rsid w:val="007C3CCD"/>
    <w:rsid w:val="007C4B61"/>
    <w:rsid w:val="007C61B0"/>
    <w:rsid w:val="007C6786"/>
    <w:rsid w:val="007D05DB"/>
    <w:rsid w:val="007D1325"/>
    <w:rsid w:val="007D1B23"/>
    <w:rsid w:val="007D34B1"/>
    <w:rsid w:val="007D3BDF"/>
    <w:rsid w:val="007D49A1"/>
    <w:rsid w:val="007D50D4"/>
    <w:rsid w:val="007D54E3"/>
    <w:rsid w:val="007D58D1"/>
    <w:rsid w:val="007D5A24"/>
    <w:rsid w:val="007E2342"/>
    <w:rsid w:val="007E32B7"/>
    <w:rsid w:val="007E3806"/>
    <w:rsid w:val="007E3AE8"/>
    <w:rsid w:val="007E3F91"/>
    <w:rsid w:val="007E42B2"/>
    <w:rsid w:val="007E4B7D"/>
    <w:rsid w:val="007E7DED"/>
    <w:rsid w:val="007E7F1A"/>
    <w:rsid w:val="007F0E57"/>
    <w:rsid w:val="007F1470"/>
    <w:rsid w:val="007F197A"/>
    <w:rsid w:val="007F1D56"/>
    <w:rsid w:val="007F47DA"/>
    <w:rsid w:val="007F59AB"/>
    <w:rsid w:val="007F6A8D"/>
    <w:rsid w:val="007F7323"/>
    <w:rsid w:val="008000A2"/>
    <w:rsid w:val="00802BA7"/>
    <w:rsid w:val="00802E23"/>
    <w:rsid w:val="0080538F"/>
    <w:rsid w:val="00806316"/>
    <w:rsid w:val="00806377"/>
    <w:rsid w:val="00807D62"/>
    <w:rsid w:val="0081054F"/>
    <w:rsid w:val="00810609"/>
    <w:rsid w:val="00813B10"/>
    <w:rsid w:val="0081575D"/>
    <w:rsid w:val="0081597D"/>
    <w:rsid w:val="00816A9D"/>
    <w:rsid w:val="00816E62"/>
    <w:rsid w:val="0082084A"/>
    <w:rsid w:val="00822B16"/>
    <w:rsid w:val="00823165"/>
    <w:rsid w:val="008238E5"/>
    <w:rsid w:val="00824821"/>
    <w:rsid w:val="00824BBA"/>
    <w:rsid w:val="00825BA4"/>
    <w:rsid w:val="00827910"/>
    <w:rsid w:val="00830711"/>
    <w:rsid w:val="00831A0C"/>
    <w:rsid w:val="008342C7"/>
    <w:rsid w:val="00836A37"/>
    <w:rsid w:val="008377B5"/>
    <w:rsid w:val="0084089A"/>
    <w:rsid w:val="0084194F"/>
    <w:rsid w:val="00842279"/>
    <w:rsid w:val="00842F1F"/>
    <w:rsid w:val="008434F9"/>
    <w:rsid w:val="00843951"/>
    <w:rsid w:val="00843D7F"/>
    <w:rsid w:val="00846238"/>
    <w:rsid w:val="00846E66"/>
    <w:rsid w:val="008520E9"/>
    <w:rsid w:val="00852235"/>
    <w:rsid w:val="00852247"/>
    <w:rsid w:val="00852B6A"/>
    <w:rsid w:val="008537FD"/>
    <w:rsid w:val="00853B0C"/>
    <w:rsid w:val="008542EA"/>
    <w:rsid w:val="008554FE"/>
    <w:rsid w:val="008558C9"/>
    <w:rsid w:val="0085642C"/>
    <w:rsid w:val="008565AB"/>
    <w:rsid w:val="0085663B"/>
    <w:rsid w:val="00860EBB"/>
    <w:rsid w:val="00861668"/>
    <w:rsid w:val="008616FD"/>
    <w:rsid w:val="008626E8"/>
    <w:rsid w:val="0086496C"/>
    <w:rsid w:val="00865F76"/>
    <w:rsid w:val="00874EF7"/>
    <w:rsid w:val="00874EFC"/>
    <w:rsid w:val="0087664F"/>
    <w:rsid w:val="00876EFD"/>
    <w:rsid w:val="008807A3"/>
    <w:rsid w:val="00881FB0"/>
    <w:rsid w:val="00883998"/>
    <w:rsid w:val="008855A7"/>
    <w:rsid w:val="008868CF"/>
    <w:rsid w:val="00887FBF"/>
    <w:rsid w:val="00890D3E"/>
    <w:rsid w:val="00891172"/>
    <w:rsid w:val="00893A85"/>
    <w:rsid w:val="00893F7A"/>
    <w:rsid w:val="00894D0A"/>
    <w:rsid w:val="00895012"/>
    <w:rsid w:val="008A0A0F"/>
    <w:rsid w:val="008A1B9A"/>
    <w:rsid w:val="008A25ED"/>
    <w:rsid w:val="008A28DF"/>
    <w:rsid w:val="008A7C07"/>
    <w:rsid w:val="008B0B2E"/>
    <w:rsid w:val="008B0D17"/>
    <w:rsid w:val="008B1CCE"/>
    <w:rsid w:val="008B1ECA"/>
    <w:rsid w:val="008B3448"/>
    <w:rsid w:val="008B3A76"/>
    <w:rsid w:val="008B4C9B"/>
    <w:rsid w:val="008B5038"/>
    <w:rsid w:val="008B5135"/>
    <w:rsid w:val="008B6C56"/>
    <w:rsid w:val="008C2397"/>
    <w:rsid w:val="008C2866"/>
    <w:rsid w:val="008C28DD"/>
    <w:rsid w:val="008C2916"/>
    <w:rsid w:val="008C5061"/>
    <w:rsid w:val="008C5E9B"/>
    <w:rsid w:val="008D03C4"/>
    <w:rsid w:val="008D06C5"/>
    <w:rsid w:val="008D150D"/>
    <w:rsid w:val="008D226C"/>
    <w:rsid w:val="008D29BB"/>
    <w:rsid w:val="008D2A97"/>
    <w:rsid w:val="008D2DDC"/>
    <w:rsid w:val="008D321A"/>
    <w:rsid w:val="008D553A"/>
    <w:rsid w:val="008D5B62"/>
    <w:rsid w:val="008D5C7A"/>
    <w:rsid w:val="008D6A4D"/>
    <w:rsid w:val="008D76C1"/>
    <w:rsid w:val="008D77D2"/>
    <w:rsid w:val="008D7A84"/>
    <w:rsid w:val="008E1EEB"/>
    <w:rsid w:val="008E2E42"/>
    <w:rsid w:val="008E35FE"/>
    <w:rsid w:val="008E4A9A"/>
    <w:rsid w:val="008E4EF1"/>
    <w:rsid w:val="008F0015"/>
    <w:rsid w:val="008F028B"/>
    <w:rsid w:val="008F18BA"/>
    <w:rsid w:val="008F2C26"/>
    <w:rsid w:val="008F2CEB"/>
    <w:rsid w:val="008F2CFB"/>
    <w:rsid w:val="00900A6D"/>
    <w:rsid w:val="00901444"/>
    <w:rsid w:val="00902764"/>
    <w:rsid w:val="00902AFE"/>
    <w:rsid w:val="009049EE"/>
    <w:rsid w:val="00904BAC"/>
    <w:rsid w:val="009056FD"/>
    <w:rsid w:val="00905C31"/>
    <w:rsid w:val="009074D2"/>
    <w:rsid w:val="009109F7"/>
    <w:rsid w:val="00912514"/>
    <w:rsid w:val="00914DB7"/>
    <w:rsid w:val="00915557"/>
    <w:rsid w:val="0091599A"/>
    <w:rsid w:val="00915CCE"/>
    <w:rsid w:val="009163F2"/>
    <w:rsid w:val="009171AC"/>
    <w:rsid w:val="00920697"/>
    <w:rsid w:val="009218AA"/>
    <w:rsid w:val="00922059"/>
    <w:rsid w:val="00922AAB"/>
    <w:rsid w:val="00923400"/>
    <w:rsid w:val="009236C0"/>
    <w:rsid w:val="0092643C"/>
    <w:rsid w:val="00926F71"/>
    <w:rsid w:val="009272F8"/>
    <w:rsid w:val="00927358"/>
    <w:rsid w:val="00927F51"/>
    <w:rsid w:val="00931088"/>
    <w:rsid w:val="00933C1F"/>
    <w:rsid w:val="00933D8E"/>
    <w:rsid w:val="00933F7D"/>
    <w:rsid w:val="00934233"/>
    <w:rsid w:val="00934512"/>
    <w:rsid w:val="009358C1"/>
    <w:rsid w:val="00935A8D"/>
    <w:rsid w:val="00935ED2"/>
    <w:rsid w:val="00936BC2"/>
    <w:rsid w:val="00936E88"/>
    <w:rsid w:val="0094079E"/>
    <w:rsid w:val="009419E6"/>
    <w:rsid w:val="0094293A"/>
    <w:rsid w:val="00942945"/>
    <w:rsid w:val="00942C95"/>
    <w:rsid w:val="009436BE"/>
    <w:rsid w:val="009446AC"/>
    <w:rsid w:val="009452F7"/>
    <w:rsid w:val="00946672"/>
    <w:rsid w:val="00946F67"/>
    <w:rsid w:val="009478A8"/>
    <w:rsid w:val="00950EEB"/>
    <w:rsid w:val="009532DF"/>
    <w:rsid w:val="00953892"/>
    <w:rsid w:val="00953D12"/>
    <w:rsid w:val="00954188"/>
    <w:rsid w:val="0095490F"/>
    <w:rsid w:val="009549C1"/>
    <w:rsid w:val="0095513C"/>
    <w:rsid w:val="009551BB"/>
    <w:rsid w:val="00957C5C"/>
    <w:rsid w:val="009604E0"/>
    <w:rsid w:val="009606DB"/>
    <w:rsid w:val="00960985"/>
    <w:rsid w:val="009617F2"/>
    <w:rsid w:val="00961B2C"/>
    <w:rsid w:val="00961FD5"/>
    <w:rsid w:val="00963627"/>
    <w:rsid w:val="009659BE"/>
    <w:rsid w:val="0096733E"/>
    <w:rsid w:val="00970E51"/>
    <w:rsid w:val="00971821"/>
    <w:rsid w:val="009723E1"/>
    <w:rsid w:val="009737F7"/>
    <w:rsid w:val="00974DBF"/>
    <w:rsid w:val="00975295"/>
    <w:rsid w:val="00975CDE"/>
    <w:rsid w:val="00976A10"/>
    <w:rsid w:val="00976A4A"/>
    <w:rsid w:val="009775A0"/>
    <w:rsid w:val="00977B04"/>
    <w:rsid w:val="00977B2C"/>
    <w:rsid w:val="009803B0"/>
    <w:rsid w:val="0098054E"/>
    <w:rsid w:val="00981546"/>
    <w:rsid w:val="009825FA"/>
    <w:rsid w:val="00982DF8"/>
    <w:rsid w:val="009833AB"/>
    <w:rsid w:val="00983DC2"/>
    <w:rsid w:val="00984650"/>
    <w:rsid w:val="0099102D"/>
    <w:rsid w:val="00991731"/>
    <w:rsid w:val="0099177F"/>
    <w:rsid w:val="0099326C"/>
    <w:rsid w:val="00993983"/>
    <w:rsid w:val="00993F10"/>
    <w:rsid w:val="009A0451"/>
    <w:rsid w:val="009A0BEA"/>
    <w:rsid w:val="009A1E8C"/>
    <w:rsid w:val="009A2DA0"/>
    <w:rsid w:val="009A39B4"/>
    <w:rsid w:val="009A3F31"/>
    <w:rsid w:val="009A4447"/>
    <w:rsid w:val="009A6C2C"/>
    <w:rsid w:val="009A71C6"/>
    <w:rsid w:val="009A79A1"/>
    <w:rsid w:val="009A7CB0"/>
    <w:rsid w:val="009B16ED"/>
    <w:rsid w:val="009B26CF"/>
    <w:rsid w:val="009B3229"/>
    <w:rsid w:val="009B35D9"/>
    <w:rsid w:val="009B50F4"/>
    <w:rsid w:val="009B6582"/>
    <w:rsid w:val="009B7B4F"/>
    <w:rsid w:val="009C14BE"/>
    <w:rsid w:val="009C25E5"/>
    <w:rsid w:val="009C461D"/>
    <w:rsid w:val="009C4793"/>
    <w:rsid w:val="009C54D1"/>
    <w:rsid w:val="009C6444"/>
    <w:rsid w:val="009C6935"/>
    <w:rsid w:val="009D0EE8"/>
    <w:rsid w:val="009D1094"/>
    <w:rsid w:val="009D2F8E"/>
    <w:rsid w:val="009D310E"/>
    <w:rsid w:val="009D48B8"/>
    <w:rsid w:val="009D5A7B"/>
    <w:rsid w:val="009D61A7"/>
    <w:rsid w:val="009D7D50"/>
    <w:rsid w:val="009E02FA"/>
    <w:rsid w:val="009E04E6"/>
    <w:rsid w:val="009E0FD6"/>
    <w:rsid w:val="009E1162"/>
    <w:rsid w:val="009E361E"/>
    <w:rsid w:val="009E3DB7"/>
    <w:rsid w:val="009E4AAB"/>
    <w:rsid w:val="009E5986"/>
    <w:rsid w:val="009E688A"/>
    <w:rsid w:val="009F1822"/>
    <w:rsid w:val="009F3305"/>
    <w:rsid w:val="009F3341"/>
    <w:rsid w:val="009F3A2B"/>
    <w:rsid w:val="009F5A6B"/>
    <w:rsid w:val="009F5E79"/>
    <w:rsid w:val="009F6062"/>
    <w:rsid w:val="009F798F"/>
    <w:rsid w:val="009F7C74"/>
    <w:rsid w:val="009F7DFF"/>
    <w:rsid w:val="00A00001"/>
    <w:rsid w:val="00A014B5"/>
    <w:rsid w:val="00A0203F"/>
    <w:rsid w:val="00A02C4F"/>
    <w:rsid w:val="00A02F7E"/>
    <w:rsid w:val="00A04CAD"/>
    <w:rsid w:val="00A07833"/>
    <w:rsid w:val="00A07A82"/>
    <w:rsid w:val="00A10F14"/>
    <w:rsid w:val="00A11786"/>
    <w:rsid w:val="00A12011"/>
    <w:rsid w:val="00A12AE3"/>
    <w:rsid w:val="00A13BF0"/>
    <w:rsid w:val="00A15C54"/>
    <w:rsid w:val="00A2065D"/>
    <w:rsid w:val="00A21D32"/>
    <w:rsid w:val="00A24D21"/>
    <w:rsid w:val="00A2538B"/>
    <w:rsid w:val="00A268BC"/>
    <w:rsid w:val="00A269D5"/>
    <w:rsid w:val="00A26E95"/>
    <w:rsid w:val="00A2787E"/>
    <w:rsid w:val="00A279F0"/>
    <w:rsid w:val="00A30A98"/>
    <w:rsid w:val="00A31A07"/>
    <w:rsid w:val="00A3529D"/>
    <w:rsid w:val="00A3562B"/>
    <w:rsid w:val="00A35660"/>
    <w:rsid w:val="00A35D57"/>
    <w:rsid w:val="00A362F1"/>
    <w:rsid w:val="00A3749A"/>
    <w:rsid w:val="00A41B17"/>
    <w:rsid w:val="00A41DF8"/>
    <w:rsid w:val="00A44326"/>
    <w:rsid w:val="00A44466"/>
    <w:rsid w:val="00A44B31"/>
    <w:rsid w:val="00A44F7D"/>
    <w:rsid w:val="00A46AE5"/>
    <w:rsid w:val="00A4799D"/>
    <w:rsid w:val="00A505AA"/>
    <w:rsid w:val="00A52570"/>
    <w:rsid w:val="00A533AC"/>
    <w:rsid w:val="00A555DC"/>
    <w:rsid w:val="00A55802"/>
    <w:rsid w:val="00A564BB"/>
    <w:rsid w:val="00A56FE9"/>
    <w:rsid w:val="00A61701"/>
    <w:rsid w:val="00A63708"/>
    <w:rsid w:val="00A63D30"/>
    <w:rsid w:val="00A646D6"/>
    <w:rsid w:val="00A648CD"/>
    <w:rsid w:val="00A65A9F"/>
    <w:rsid w:val="00A67E69"/>
    <w:rsid w:val="00A71648"/>
    <w:rsid w:val="00A7219E"/>
    <w:rsid w:val="00A738CA"/>
    <w:rsid w:val="00A7420D"/>
    <w:rsid w:val="00A74704"/>
    <w:rsid w:val="00A76BA1"/>
    <w:rsid w:val="00A76D12"/>
    <w:rsid w:val="00A77944"/>
    <w:rsid w:val="00A77F61"/>
    <w:rsid w:val="00A804AA"/>
    <w:rsid w:val="00A8053C"/>
    <w:rsid w:val="00A825D2"/>
    <w:rsid w:val="00A83879"/>
    <w:rsid w:val="00A838B2"/>
    <w:rsid w:val="00A83E6D"/>
    <w:rsid w:val="00A84A26"/>
    <w:rsid w:val="00A86B05"/>
    <w:rsid w:val="00A87852"/>
    <w:rsid w:val="00A87F89"/>
    <w:rsid w:val="00A90DDF"/>
    <w:rsid w:val="00A91111"/>
    <w:rsid w:val="00A93CC8"/>
    <w:rsid w:val="00A94D32"/>
    <w:rsid w:val="00A95099"/>
    <w:rsid w:val="00A96288"/>
    <w:rsid w:val="00AA0C94"/>
    <w:rsid w:val="00AA2109"/>
    <w:rsid w:val="00AA32C0"/>
    <w:rsid w:val="00AA38E5"/>
    <w:rsid w:val="00AA4311"/>
    <w:rsid w:val="00AA5326"/>
    <w:rsid w:val="00AA574B"/>
    <w:rsid w:val="00AA62F5"/>
    <w:rsid w:val="00AA6A89"/>
    <w:rsid w:val="00AA70D3"/>
    <w:rsid w:val="00AA7CA3"/>
    <w:rsid w:val="00AB069A"/>
    <w:rsid w:val="00AB0713"/>
    <w:rsid w:val="00AB1E91"/>
    <w:rsid w:val="00AB3B95"/>
    <w:rsid w:val="00AB480C"/>
    <w:rsid w:val="00AB5E29"/>
    <w:rsid w:val="00AC0DDA"/>
    <w:rsid w:val="00AC113B"/>
    <w:rsid w:val="00AC30D3"/>
    <w:rsid w:val="00AC3A9F"/>
    <w:rsid w:val="00AC500F"/>
    <w:rsid w:val="00AC54A1"/>
    <w:rsid w:val="00AC570D"/>
    <w:rsid w:val="00AC6754"/>
    <w:rsid w:val="00AD0EC9"/>
    <w:rsid w:val="00AD13E9"/>
    <w:rsid w:val="00AD3619"/>
    <w:rsid w:val="00AD43A3"/>
    <w:rsid w:val="00AD5BC0"/>
    <w:rsid w:val="00AD6EBF"/>
    <w:rsid w:val="00AD6F26"/>
    <w:rsid w:val="00AE0610"/>
    <w:rsid w:val="00AE0E89"/>
    <w:rsid w:val="00AE193B"/>
    <w:rsid w:val="00AE2EBA"/>
    <w:rsid w:val="00AE3E75"/>
    <w:rsid w:val="00AE4A8E"/>
    <w:rsid w:val="00AE4EBE"/>
    <w:rsid w:val="00AE6E6B"/>
    <w:rsid w:val="00AE6F48"/>
    <w:rsid w:val="00AE75FA"/>
    <w:rsid w:val="00AF0B4A"/>
    <w:rsid w:val="00AF2ABB"/>
    <w:rsid w:val="00AF4624"/>
    <w:rsid w:val="00AF4BC0"/>
    <w:rsid w:val="00AF6220"/>
    <w:rsid w:val="00AF704B"/>
    <w:rsid w:val="00AF7AD9"/>
    <w:rsid w:val="00B008E6"/>
    <w:rsid w:val="00B02642"/>
    <w:rsid w:val="00B038FD"/>
    <w:rsid w:val="00B0390D"/>
    <w:rsid w:val="00B05B18"/>
    <w:rsid w:val="00B101D4"/>
    <w:rsid w:val="00B124D0"/>
    <w:rsid w:val="00B127AC"/>
    <w:rsid w:val="00B12D29"/>
    <w:rsid w:val="00B1682A"/>
    <w:rsid w:val="00B169AA"/>
    <w:rsid w:val="00B17081"/>
    <w:rsid w:val="00B17616"/>
    <w:rsid w:val="00B17A1E"/>
    <w:rsid w:val="00B200D3"/>
    <w:rsid w:val="00B216EC"/>
    <w:rsid w:val="00B21F45"/>
    <w:rsid w:val="00B232B9"/>
    <w:rsid w:val="00B2351D"/>
    <w:rsid w:val="00B2360B"/>
    <w:rsid w:val="00B23CAD"/>
    <w:rsid w:val="00B25743"/>
    <w:rsid w:val="00B25A10"/>
    <w:rsid w:val="00B2613A"/>
    <w:rsid w:val="00B26DB4"/>
    <w:rsid w:val="00B27DA9"/>
    <w:rsid w:val="00B31B17"/>
    <w:rsid w:val="00B32550"/>
    <w:rsid w:val="00B3346C"/>
    <w:rsid w:val="00B33A93"/>
    <w:rsid w:val="00B340AC"/>
    <w:rsid w:val="00B354A3"/>
    <w:rsid w:val="00B354B7"/>
    <w:rsid w:val="00B362A4"/>
    <w:rsid w:val="00B3739A"/>
    <w:rsid w:val="00B377E0"/>
    <w:rsid w:val="00B37A1F"/>
    <w:rsid w:val="00B37C1F"/>
    <w:rsid w:val="00B41C7B"/>
    <w:rsid w:val="00B4625E"/>
    <w:rsid w:val="00B465BA"/>
    <w:rsid w:val="00B5111C"/>
    <w:rsid w:val="00B522CC"/>
    <w:rsid w:val="00B5256A"/>
    <w:rsid w:val="00B52F45"/>
    <w:rsid w:val="00B53073"/>
    <w:rsid w:val="00B557B8"/>
    <w:rsid w:val="00B5583B"/>
    <w:rsid w:val="00B55D93"/>
    <w:rsid w:val="00B55F00"/>
    <w:rsid w:val="00B561BF"/>
    <w:rsid w:val="00B62CAD"/>
    <w:rsid w:val="00B62E0B"/>
    <w:rsid w:val="00B648F0"/>
    <w:rsid w:val="00B65378"/>
    <w:rsid w:val="00B67895"/>
    <w:rsid w:val="00B705E5"/>
    <w:rsid w:val="00B71689"/>
    <w:rsid w:val="00B7182B"/>
    <w:rsid w:val="00B71F9A"/>
    <w:rsid w:val="00B7331E"/>
    <w:rsid w:val="00B73B23"/>
    <w:rsid w:val="00B74A4D"/>
    <w:rsid w:val="00B759B7"/>
    <w:rsid w:val="00B769FF"/>
    <w:rsid w:val="00B779D4"/>
    <w:rsid w:val="00B77ED4"/>
    <w:rsid w:val="00B847BB"/>
    <w:rsid w:val="00B84DC5"/>
    <w:rsid w:val="00B84E1A"/>
    <w:rsid w:val="00B86604"/>
    <w:rsid w:val="00B8788B"/>
    <w:rsid w:val="00B87B2F"/>
    <w:rsid w:val="00B913FF"/>
    <w:rsid w:val="00B92794"/>
    <w:rsid w:val="00B93F33"/>
    <w:rsid w:val="00B95D85"/>
    <w:rsid w:val="00B96F6A"/>
    <w:rsid w:val="00B97C4F"/>
    <w:rsid w:val="00BA02B4"/>
    <w:rsid w:val="00BA3095"/>
    <w:rsid w:val="00BA3D15"/>
    <w:rsid w:val="00BA4FA9"/>
    <w:rsid w:val="00BA523A"/>
    <w:rsid w:val="00BA559C"/>
    <w:rsid w:val="00BA56DF"/>
    <w:rsid w:val="00BA5852"/>
    <w:rsid w:val="00BA66D4"/>
    <w:rsid w:val="00BB1E20"/>
    <w:rsid w:val="00BB4630"/>
    <w:rsid w:val="00BB4B47"/>
    <w:rsid w:val="00BB6560"/>
    <w:rsid w:val="00BB6A7D"/>
    <w:rsid w:val="00BC1826"/>
    <w:rsid w:val="00BC2550"/>
    <w:rsid w:val="00BC259B"/>
    <w:rsid w:val="00BC3382"/>
    <w:rsid w:val="00BC4E99"/>
    <w:rsid w:val="00BD02AE"/>
    <w:rsid w:val="00BD16D4"/>
    <w:rsid w:val="00BD3374"/>
    <w:rsid w:val="00BD5E6A"/>
    <w:rsid w:val="00BD62AA"/>
    <w:rsid w:val="00BD6B32"/>
    <w:rsid w:val="00BE0B0E"/>
    <w:rsid w:val="00BE1658"/>
    <w:rsid w:val="00BE1BD2"/>
    <w:rsid w:val="00BE32F5"/>
    <w:rsid w:val="00BE3924"/>
    <w:rsid w:val="00BE4330"/>
    <w:rsid w:val="00BE4436"/>
    <w:rsid w:val="00BE4F38"/>
    <w:rsid w:val="00BE544B"/>
    <w:rsid w:val="00BE78C4"/>
    <w:rsid w:val="00BF10AD"/>
    <w:rsid w:val="00BF1882"/>
    <w:rsid w:val="00BF2E7A"/>
    <w:rsid w:val="00BF57E7"/>
    <w:rsid w:val="00BF5CB1"/>
    <w:rsid w:val="00BF71FF"/>
    <w:rsid w:val="00C00C91"/>
    <w:rsid w:val="00C00F2E"/>
    <w:rsid w:val="00C0378D"/>
    <w:rsid w:val="00C037B5"/>
    <w:rsid w:val="00C03D86"/>
    <w:rsid w:val="00C04F41"/>
    <w:rsid w:val="00C04FB4"/>
    <w:rsid w:val="00C057C1"/>
    <w:rsid w:val="00C06B00"/>
    <w:rsid w:val="00C06C6E"/>
    <w:rsid w:val="00C07E62"/>
    <w:rsid w:val="00C1061B"/>
    <w:rsid w:val="00C11619"/>
    <w:rsid w:val="00C11965"/>
    <w:rsid w:val="00C134C5"/>
    <w:rsid w:val="00C13C61"/>
    <w:rsid w:val="00C13E8E"/>
    <w:rsid w:val="00C15BDB"/>
    <w:rsid w:val="00C2040D"/>
    <w:rsid w:val="00C220CC"/>
    <w:rsid w:val="00C22A3F"/>
    <w:rsid w:val="00C22BA8"/>
    <w:rsid w:val="00C2425B"/>
    <w:rsid w:val="00C24A73"/>
    <w:rsid w:val="00C24B83"/>
    <w:rsid w:val="00C27C34"/>
    <w:rsid w:val="00C27C71"/>
    <w:rsid w:val="00C3063C"/>
    <w:rsid w:val="00C31919"/>
    <w:rsid w:val="00C326CA"/>
    <w:rsid w:val="00C32890"/>
    <w:rsid w:val="00C33029"/>
    <w:rsid w:val="00C336AF"/>
    <w:rsid w:val="00C35680"/>
    <w:rsid w:val="00C3575B"/>
    <w:rsid w:val="00C37177"/>
    <w:rsid w:val="00C3783F"/>
    <w:rsid w:val="00C40812"/>
    <w:rsid w:val="00C4188A"/>
    <w:rsid w:val="00C42194"/>
    <w:rsid w:val="00C42944"/>
    <w:rsid w:val="00C42BCA"/>
    <w:rsid w:val="00C42DD4"/>
    <w:rsid w:val="00C43612"/>
    <w:rsid w:val="00C44080"/>
    <w:rsid w:val="00C4482F"/>
    <w:rsid w:val="00C45B27"/>
    <w:rsid w:val="00C45B9D"/>
    <w:rsid w:val="00C4628E"/>
    <w:rsid w:val="00C471AA"/>
    <w:rsid w:val="00C5028E"/>
    <w:rsid w:val="00C53031"/>
    <w:rsid w:val="00C53273"/>
    <w:rsid w:val="00C54270"/>
    <w:rsid w:val="00C54F28"/>
    <w:rsid w:val="00C5593D"/>
    <w:rsid w:val="00C55AF2"/>
    <w:rsid w:val="00C56173"/>
    <w:rsid w:val="00C56DC6"/>
    <w:rsid w:val="00C604BF"/>
    <w:rsid w:val="00C60820"/>
    <w:rsid w:val="00C62BBC"/>
    <w:rsid w:val="00C62CB3"/>
    <w:rsid w:val="00C644C9"/>
    <w:rsid w:val="00C64B1C"/>
    <w:rsid w:val="00C6728F"/>
    <w:rsid w:val="00C70745"/>
    <w:rsid w:val="00C720AA"/>
    <w:rsid w:val="00C7497F"/>
    <w:rsid w:val="00C8297B"/>
    <w:rsid w:val="00C82C23"/>
    <w:rsid w:val="00C842CE"/>
    <w:rsid w:val="00C84A6D"/>
    <w:rsid w:val="00C8683F"/>
    <w:rsid w:val="00C87949"/>
    <w:rsid w:val="00C87A2A"/>
    <w:rsid w:val="00C9003F"/>
    <w:rsid w:val="00C90FA4"/>
    <w:rsid w:val="00C91594"/>
    <w:rsid w:val="00C91740"/>
    <w:rsid w:val="00C92709"/>
    <w:rsid w:val="00C928E2"/>
    <w:rsid w:val="00C93679"/>
    <w:rsid w:val="00C936DC"/>
    <w:rsid w:val="00C93FE4"/>
    <w:rsid w:val="00C940EE"/>
    <w:rsid w:val="00C949C4"/>
    <w:rsid w:val="00C966A8"/>
    <w:rsid w:val="00C9789F"/>
    <w:rsid w:val="00C97D13"/>
    <w:rsid w:val="00CA172B"/>
    <w:rsid w:val="00CA2AF9"/>
    <w:rsid w:val="00CA5066"/>
    <w:rsid w:val="00CA7499"/>
    <w:rsid w:val="00CB03B5"/>
    <w:rsid w:val="00CB1F6F"/>
    <w:rsid w:val="00CB222F"/>
    <w:rsid w:val="00CB30D0"/>
    <w:rsid w:val="00CB384A"/>
    <w:rsid w:val="00CB5BDC"/>
    <w:rsid w:val="00CB6521"/>
    <w:rsid w:val="00CB6893"/>
    <w:rsid w:val="00CB7757"/>
    <w:rsid w:val="00CC1B24"/>
    <w:rsid w:val="00CC1C0D"/>
    <w:rsid w:val="00CC2B1A"/>
    <w:rsid w:val="00CC2CD2"/>
    <w:rsid w:val="00CC2E0E"/>
    <w:rsid w:val="00CC351B"/>
    <w:rsid w:val="00CC3866"/>
    <w:rsid w:val="00CC38A5"/>
    <w:rsid w:val="00CC4D53"/>
    <w:rsid w:val="00CC4EA4"/>
    <w:rsid w:val="00CC74C2"/>
    <w:rsid w:val="00CC7A9F"/>
    <w:rsid w:val="00CD3036"/>
    <w:rsid w:val="00CD4493"/>
    <w:rsid w:val="00CD620C"/>
    <w:rsid w:val="00CD6E87"/>
    <w:rsid w:val="00CE15B9"/>
    <w:rsid w:val="00CE252B"/>
    <w:rsid w:val="00CE710E"/>
    <w:rsid w:val="00CE7958"/>
    <w:rsid w:val="00CF2F1D"/>
    <w:rsid w:val="00CF4627"/>
    <w:rsid w:val="00CF4FB8"/>
    <w:rsid w:val="00CF4FC4"/>
    <w:rsid w:val="00CF59D7"/>
    <w:rsid w:val="00CF621D"/>
    <w:rsid w:val="00CF664F"/>
    <w:rsid w:val="00CF69D4"/>
    <w:rsid w:val="00D01575"/>
    <w:rsid w:val="00D03E80"/>
    <w:rsid w:val="00D04F17"/>
    <w:rsid w:val="00D062B0"/>
    <w:rsid w:val="00D0630B"/>
    <w:rsid w:val="00D0636A"/>
    <w:rsid w:val="00D075C2"/>
    <w:rsid w:val="00D101B4"/>
    <w:rsid w:val="00D1052F"/>
    <w:rsid w:val="00D11A4D"/>
    <w:rsid w:val="00D125C6"/>
    <w:rsid w:val="00D12FB4"/>
    <w:rsid w:val="00D13DE8"/>
    <w:rsid w:val="00D15CAD"/>
    <w:rsid w:val="00D16B80"/>
    <w:rsid w:val="00D2047A"/>
    <w:rsid w:val="00D20887"/>
    <w:rsid w:val="00D20D8B"/>
    <w:rsid w:val="00D22088"/>
    <w:rsid w:val="00D230B8"/>
    <w:rsid w:val="00D241CA"/>
    <w:rsid w:val="00D24597"/>
    <w:rsid w:val="00D2693C"/>
    <w:rsid w:val="00D27956"/>
    <w:rsid w:val="00D30219"/>
    <w:rsid w:val="00D31E75"/>
    <w:rsid w:val="00D328F7"/>
    <w:rsid w:val="00D33394"/>
    <w:rsid w:val="00D337AC"/>
    <w:rsid w:val="00D3588F"/>
    <w:rsid w:val="00D35A41"/>
    <w:rsid w:val="00D36701"/>
    <w:rsid w:val="00D40A3D"/>
    <w:rsid w:val="00D424C2"/>
    <w:rsid w:val="00D446F7"/>
    <w:rsid w:val="00D471E5"/>
    <w:rsid w:val="00D501E5"/>
    <w:rsid w:val="00D509A2"/>
    <w:rsid w:val="00D5159B"/>
    <w:rsid w:val="00D54510"/>
    <w:rsid w:val="00D54D5A"/>
    <w:rsid w:val="00D567CE"/>
    <w:rsid w:val="00D60BAD"/>
    <w:rsid w:val="00D63214"/>
    <w:rsid w:val="00D632B0"/>
    <w:rsid w:val="00D64AD2"/>
    <w:rsid w:val="00D64C5B"/>
    <w:rsid w:val="00D7216E"/>
    <w:rsid w:val="00D73E44"/>
    <w:rsid w:val="00D74684"/>
    <w:rsid w:val="00D74732"/>
    <w:rsid w:val="00D748C4"/>
    <w:rsid w:val="00D7510D"/>
    <w:rsid w:val="00D77949"/>
    <w:rsid w:val="00D80FB9"/>
    <w:rsid w:val="00D81972"/>
    <w:rsid w:val="00D81B8C"/>
    <w:rsid w:val="00D81FF6"/>
    <w:rsid w:val="00D8591A"/>
    <w:rsid w:val="00D91EAC"/>
    <w:rsid w:val="00D93157"/>
    <w:rsid w:val="00D93205"/>
    <w:rsid w:val="00D93701"/>
    <w:rsid w:val="00D93BCE"/>
    <w:rsid w:val="00D94222"/>
    <w:rsid w:val="00D9423E"/>
    <w:rsid w:val="00D9568B"/>
    <w:rsid w:val="00DA1019"/>
    <w:rsid w:val="00DA11BF"/>
    <w:rsid w:val="00DA1C7C"/>
    <w:rsid w:val="00DA1D81"/>
    <w:rsid w:val="00DA2A1A"/>
    <w:rsid w:val="00DA38C7"/>
    <w:rsid w:val="00DA5769"/>
    <w:rsid w:val="00DA6863"/>
    <w:rsid w:val="00DB1504"/>
    <w:rsid w:val="00DB282A"/>
    <w:rsid w:val="00DB6914"/>
    <w:rsid w:val="00DB7AAE"/>
    <w:rsid w:val="00DC012A"/>
    <w:rsid w:val="00DC151B"/>
    <w:rsid w:val="00DC35FD"/>
    <w:rsid w:val="00DC3B67"/>
    <w:rsid w:val="00DC58AE"/>
    <w:rsid w:val="00DC5ACD"/>
    <w:rsid w:val="00DC5B84"/>
    <w:rsid w:val="00DC5F48"/>
    <w:rsid w:val="00DC636A"/>
    <w:rsid w:val="00DD21DA"/>
    <w:rsid w:val="00DD3978"/>
    <w:rsid w:val="00DD3C54"/>
    <w:rsid w:val="00DD5644"/>
    <w:rsid w:val="00DD6700"/>
    <w:rsid w:val="00DD7278"/>
    <w:rsid w:val="00DD7FF1"/>
    <w:rsid w:val="00DE05C4"/>
    <w:rsid w:val="00DE0866"/>
    <w:rsid w:val="00DE098F"/>
    <w:rsid w:val="00DE291A"/>
    <w:rsid w:val="00DE4734"/>
    <w:rsid w:val="00DE5387"/>
    <w:rsid w:val="00DE5AD0"/>
    <w:rsid w:val="00DE5B5D"/>
    <w:rsid w:val="00DE6479"/>
    <w:rsid w:val="00DF2748"/>
    <w:rsid w:val="00DF27C1"/>
    <w:rsid w:val="00DF409E"/>
    <w:rsid w:val="00DF4AD0"/>
    <w:rsid w:val="00DF4D7A"/>
    <w:rsid w:val="00DF60A0"/>
    <w:rsid w:val="00DF63C5"/>
    <w:rsid w:val="00DF6659"/>
    <w:rsid w:val="00DF6AFD"/>
    <w:rsid w:val="00DF7EF3"/>
    <w:rsid w:val="00DF7F1D"/>
    <w:rsid w:val="00E01907"/>
    <w:rsid w:val="00E0221A"/>
    <w:rsid w:val="00E02F2D"/>
    <w:rsid w:val="00E07F0C"/>
    <w:rsid w:val="00E107C3"/>
    <w:rsid w:val="00E11FCD"/>
    <w:rsid w:val="00E12E35"/>
    <w:rsid w:val="00E152B5"/>
    <w:rsid w:val="00E153BB"/>
    <w:rsid w:val="00E154ED"/>
    <w:rsid w:val="00E20292"/>
    <w:rsid w:val="00E204E3"/>
    <w:rsid w:val="00E2183F"/>
    <w:rsid w:val="00E21E1E"/>
    <w:rsid w:val="00E22B87"/>
    <w:rsid w:val="00E2429F"/>
    <w:rsid w:val="00E267FA"/>
    <w:rsid w:val="00E3025E"/>
    <w:rsid w:val="00E32E01"/>
    <w:rsid w:val="00E33174"/>
    <w:rsid w:val="00E331EF"/>
    <w:rsid w:val="00E344C6"/>
    <w:rsid w:val="00E35683"/>
    <w:rsid w:val="00E35FEE"/>
    <w:rsid w:val="00E36144"/>
    <w:rsid w:val="00E37996"/>
    <w:rsid w:val="00E4259F"/>
    <w:rsid w:val="00E432B4"/>
    <w:rsid w:val="00E43A62"/>
    <w:rsid w:val="00E43D96"/>
    <w:rsid w:val="00E47153"/>
    <w:rsid w:val="00E5050E"/>
    <w:rsid w:val="00E508D1"/>
    <w:rsid w:val="00E51C85"/>
    <w:rsid w:val="00E52735"/>
    <w:rsid w:val="00E52F76"/>
    <w:rsid w:val="00E54681"/>
    <w:rsid w:val="00E548CE"/>
    <w:rsid w:val="00E560A0"/>
    <w:rsid w:val="00E56E05"/>
    <w:rsid w:val="00E56E18"/>
    <w:rsid w:val="00E60515"/>
    <w:rsid w:val="00E60C4D"/>
    <w:rsid w:val="00E61285"/>
    <w:rsid w:val="00E62D18"/>
    <w:rsid w:val="00E631AD"/>
    <w:rsid w:val="00E6328C"/>
    <w:rsid w:val="00E6379B"/>
    <w:rsid w:val="00E63C2A"/>
    <w:rsid w:val="00E63F04"/>
    <w:rsid w:val="00E6525B"/>
    <w:rsid w:val="00E6623E"/>
    <w:rsid w:val="00E66DE2"/>
    <w:rsid w:val="00E66E51"/>
    <w:rsid w:val="00E67A50"/>
    <w:rsid w:val="00E70649"/>
    <w:rsid w:val="00E70A0C"/>
    <w:rsid w:val="00E7372D"/>
    <w:rsid w:val="00E75BC0"/>
    <w:rsid w:val="00E76420"/>
    <w:rsid w:val="00E76C67"/>
    <w:rsid w:val="00E77380"/>
    <w:rsid w:val="00E81E2B"/>
    <w:rsid w:val="00E82475"/>
    <w:rsid w:val="00E82D78"/>
    <w:rsid w:val="00E83838"/>
    <w:rsid w:val="00E85C6A"/>
    <w:rsid w:val="00E8627C"/>
    <w:rsid w:val="00E900C3"/>
    <w:rsid w:val="00E95C61"/>
    <w:rsid w:val="00E96F06"/>
    <w:rsid w:val="00E97179"/>
    <w:rsid w:val="00E97A6F"/>
    <w:rsid w:val="00EA0DC5"/>
    <w:rsid w:val="00EA199C"/>
    <w:rsid w:val="00EA2CE5"/>
    <w:rsid w:val="00EA39D7"/>
    <w:rsid w:val="00EA5B48"/>
    <w:rsid w:val="00EB2C50"/>
    <w:rsid w:val="00EB4828"/>
    <w:rsid w:val="00EB58ED"/>
    <w:rsid w:val="00EB5DF0"/>
    <w:rsid w:val="00EB6540"/>
    <w:rsid w:val="00EB744A"/>
    <w:rsid w:val="00EB74CF"/>
    <w:rsid w:val="00EB7B66"/>
    <w:rsid w:val="00EB7FD0"/>
    <w:rsid w:val="00EC0E76"/>
    <w:rsid w:val="00EC1468"/>
    <w:rsid w:val="00EC1C41"/>
    <w:rsid w:val="00EC358E"/>
    <w:rsid w:val="00EC41C5"/>
    <w:rsid w:val="00EC546A"/>
    <w:rsid w:val="00EC59DF"/>
    <w:rsid w:val="00EC6499"/>
    <w:rsid w:val="00ED06F7"/>
    <w:rsid w:val="00ED0EB8"/>
    <w:rsid w:val="00ED22E2"/>
    <w:rsid w:val="00ED307C"/>
    <w:rsid w:val="00ED3952"/>
    <w:rsid w:val="00ED55A3"/>
    <w:rsid w:val="00ED7DD5"/>
    <w:rsid w:val="00EE27CB"/>
    <w:rsid w:val="00EE291C"/>
    <w:rsid w:val="00EE2EBF"/>
    <w:rsid w:val="00EE2F6A"/>
    <w:rsid w:val="00EE3155"/>
    <w:rsid w:val="00EE52CF"/>
    <w:rsid w:val="00EE52E0"/>
    <w:rsid w:val="00EE57BA"/>
    <w:rsid w:val="00EE5ADC"/>
    <w:rsid w:val="00EE6D0E"/>
    <w:rsid w:val="00EE7958"/>
    <w:rsid w:val="00EF02B1"/>
    <w:rsid w:val="00EF13B1"/>
    <w:rsid w:val="00EF32CB"/>
    <w:rsid w:val="00EF5D38"/>
    <w:rsid w:val="00EF7ABA"/>
    <w:rsid w:val="00F002C5"/>
    <w:rsid w:val="00F01082"/>
    <w:rsid w:val="00F02B8A"/>
    <w:rsid w:val="00F03AD6"/>
    <w:rsid w:val="00F05118"/>
    <w:rsid w:val="00F05930"/>
    <w:rsid w:val="00F07842"/>
    <w:rsid w:val="00F109C1"/>
    <w:rsid w:val="00F11546"/>
    <w:rsid w:val="00F117A7"/>
    <w:rsid w:val="00F12630"/>
    <w:rsid w:val="00F165B6"/>
    <w:rsid w:val="00F17B20"/>
    <w:rsid w:val="00F17FB8"/>
    <w:rsid w:val="00F21D67"/>
    <w:rsid w:val="00F2202F"/>
    <w:rsid w:val="00F227B0"/>
    <w:rsid w:val="00F22B56"/>
    <w:rsid w:val="00F23A6E"/>
    <w:rsid w:val="00F241FB"/>
    <w:rsid w:val="00F2461D"/>
    <w:rsid w:val="00F25180"/>
    <w:rsid w:val="00F25BEA"/>
    <w:rsid w:val="00F26481"/>
    <w:rsid w:val="00F273AD"/>
    <w:rsid w:val="00F303FE"/>
    <w:rsid w:val="00F318D5"/>
    <w:rsid w:val="00F33A93"/>
    <w:rsid w:val="00F34A4A"/>
    <w:rsid w:val="00F35570"/>
    <w:rsid w:val="00F35BE3"/>
    <w:rsid w:val="00F37A56"/>
    <w:rsid w:val="00F37B4C"/>
    <w:rsid w:val="00F37BCF"/>
    <w:rsid w:val="00F40649"/>
    <w:rsid w:val="00F414F3"/>
    <w:rsid w:val="00F41A11"/>
    <w:rsid w:val="00F41BA3"/>
    <w:rsid w:val="00F430D2"/>
    <w:rsid w:val="00F43C1B"/>
    <w:rsid w:val="00F45A93"/>
    <w:rsid w:val="00F4641F"/>
    <w:rsid w:val="00F47B6C"/>
    <w:rsid w:val="00F50AA7"/>
    <w:rsid w:val="00F53430"/>
    <w:rsid w:val="00F53A8A"/>
    <w:rsid w:val="00F5725B"/>
    <w:rsid w:val="00F6024F"/>
    <w:rsid w:val="00F60B6C"/>
    <w:rsid w:val="00F60C4E"/>
    <w:rsid w:val="00F61B37"/>
    <w:rsid w:val="00F62890"/>
    <w:rsid w:val="00F63375"/>
    <w:rsid w:val="00F64A34"/>
    <w:rsid w:val="00F64B3A"/>
    <w:rsid w:val="00F6547A"/>
    <w:rsid w:val="00F65C01"/>
    <w:rsid w:val="00F65C81"/>
    <w:rsid w:val="00F664CB"/>
    <w:rsid w:val="00F66726"/>
    <w:rsid w:val="00F669C3"/>
    <w:rsid w:val="00F66BEC"/>
    <w:rsid w:val="00F66D08"/>
    <w:rsid w:val="00F67550"/>
    <w:rsid w:val="00F675B7"/>
    <w:rsid w:val="00F70A01"/>
    <w:rsid w:val="00F71329"/>
    <w:rsid w:val="00F7138D"/>
    <w:rsid w:val="00F738DB"/>
    <w:rsid w:val="00F75D9E"/>
    <w:rsid w:val="00F76287"/>
    <w:rsid w:val="00F7708D"/>
    <w:rsid w:val="00F808FC"/>
    <w:rsid w:val="00F80AA0"/>
    <w:rsid w:val="00F8147D"/>
    <w:rsid w:val="00F81A57"/>
    <w:rsid w:val="00F83B95"/>
    <w:rsid w:val="00F860AA"/>
    <w:rsid w:val="00F8778F"/>
    <w:rsid w:val="00F91B0B"/>
    <w:rsid w:val="00F923EA"/>
    <w:rsid w:val="00F93735"/>
    <w:rsid w:val="00F93B1C"/>
    <w:rsid w:val="00F95415"/>
    <w:rsid w:val="00F96C40"/>
    <w:rsid w:val="00F974A1"/>
    <w:rsid w:val="00FA0965"/>
    <w:rsid w:val="00FA0BE6"/>
    <w:rsid w:val="00FA1137"/>
    <w:rsid w:val="00FA3037"/>
    <w:rsid w:val="00FA3299"/>
    <w:rsid w:val="00FA32B2"/>
    <w:rsid w:val="00FA33C6"/>
    <w:rsid w:val="00FA4A26"/>
    <w:rsid w:val="00FA5C8B"/>
    <w:rsid w:val="00FA66F4"/>
    <w:rsid w:val="00FA6983"/>
    <w:rsid w:val="00FA75B2"/>
    <w:rsid w:val="00FA7B7C"/>
    <w:rsid w:val="00FB121D"/>
    <w:rsid w:val="00FB3B82"/>
    <w:rsid w:val="00FB3CFF"/>
    <w:rsid w:val="00FB52F7"/>
    <w:rsid w:val="00FB541D"/>
    <w:rsid w:val="00FB57ED"/>
    <w:rsid w:val="00FB6174"/>
    <w:rsid w:val="00FB6322"/>
    <w:rsid w:val="00FC14E1"/>
    <w:rsid w:val="00FC2960"/>
    <w:rsid w:val="00FC571A"/>
    <w:rsid w:val="00FC5AD3"/>
    <w:rsid w:val="00FC5B4A"/>
    <w:rsid w:val="00FC6C79"/>
    <w:rsid w:val="00FC6C8C"/>
    <w:rsid w:val="00FC71AF"/>
    <w:rsid w:val="00FC754B"/>
    <w:rsid w:val="00FC7A1B"/>
    <w:rsid w:val="00FD36CC"/>
    <w:rsid w:val="00FD39CB"/>
    <w:rsid w:val="00FD3A9E"/>
    <w:rsid w:val="00FD4A95"/>
    <w:rsid w:val="00FD5C34"/>
    <w:rsid w:val="00FE1733"/>
    <w:rsid w:val="00FE203B"/>
    <w:rsid w:val="00FE245D"/>
    <w:rsid w:val="00FE316E"/>
    <w:rsid w:val="00FE39A8"/>
    <w:rsid w:val="00FE42D1"/>
    <w:rsid w:val="00FE4CEB"/>
    <w:rsid w:val="00FF19EC"/>
    <w:rsid w:val="00FF269B"/>
    <w:rsid w:val="00FF2A47"/>
    <w:rsid w:val="00FF3EB1"/>
    <w:rsid w:val="00FF4B92"/>
    <w:rsid w:val="00FF639C"/>
    <w:rsid w:val="01775205"/>
    <w:rsid w:val="01A26E91"/>
    <w:rsid w:val="01B69B83"/>
    <w:rsid w:val="01BC667E"/>
    <w:rsid w:val="021F8898"/>
    <w:rsid w:val="02916AF0"/>
    <w:rsid w:val="02C81E5E"/>
    <w:rsid w:val="040DF0E5"/>
    <w:rsid w:val="04B2202E"/>
    <w:rsid w:val="0504D8AB"/>
    <w:rsid w:val="058B7B91"/>
    <w:rsid w:val="05CD45F5"/>
    <w:rsid w:val="06BFEF76"/>
    <w:rsid w:val="097DD6EF"/>
    <w:rsid w:val="0A4E2298"/>
    <w:rsid w:val="0A519698"/>
    <w:rsid w:val="0A858FF7"/>
    <w:rsid w:val="0B34DB03"/>
    <w:rsid w:val="0B7D06FB"/>
    <w:rsid w:val="0D0EBFB3"/>
    <w:rsid w:val="0D61C723"/>
    <w:rsid w:val="0D62C0A7"/>
    <w:rsid w:val="0D90E3AE"/>
    <w:rsid w:val="0DD08F36"/>
    <w:rsid w:val="0E892F6E"/>
    <w:rsid w:val="0F00D9C1"/>
    <w:rsid w:val="0F0DB27C"/>
    <w:rsid w:val="0F186929"/>
    <w:rsid w:val="0F5D1168"/>
    <w:rsid w:val="0F8898BB"/>
    <w:rsid w:val="1198F215"/>
    <w:rsid w:val="11AC0055"/>
    <w:rsid w:val="122E9C73"/>
    <w:rsid w:val="12559FAC"/>
    <w:rsid w:val="12E7CC7F"/>
    <w:rsid w:val="12FCDF01"/>
    <w:rsid w:val="130311E3"/>
    <w:rsid w:val="130785D4"/>
    <w:rsid w:val="1385D399"/>
    <w:rsid w:val="13D27D04"/>
    <w:rsid w:val="141BE7B7"/>
    <w:rsid w:val="14376D2B"/>
    <w:rsid w:val="146D9F11"/>
    <w:rsid w:val="148E1DB0"/>
    <w:rsid w:val="14F72E05"/>
    <w:rsid w:val="1511C9D0"/>
    <w:rsid w:val="15AFF834"/>
    <w:rsid w:val="15CD4BB8"/>
    <w:rsid w:val="162CF619"/>
    <w:rsid w:val="16B6316E"/>
    <w:rsid w:val="173DA148"/>
    <w:rsid w:val="1745F90B"/>
    <w:rsid w:val="17D4520B"/>
    <w:rsid w:val="18082F8B"/>
    <w:rsid w:val="18403251"/>
    <w:rsid w:val="185438E6"/>
    <w:rsid w:val="18B61D6F"/>
    <w:rsid w:val="18EBEF67"/>
    <w:rsid w:val="190CCA19"/>
    <w:rsid w:val="193D7B46"/>
    <w:rsid w:val="1A315A13"/>
    <w:rsid w:val="1A35E31D"/>
    <w:rsid w:val="1A6AFDE0"/>
    <w:rsid w:val="1B3AEACE"/>
    <w:rsid w:val="1B8BBC67"/>
    <w:rsid w:val="1BEA89DA"/>
    <w:rsid w:val="1C7F14ED"/>
    <w:rsid w:val="1D260F56"/>
    <w:rsid w:val="1D611FBF"/>
    <w:rsid w:val="1DC66C80"/>
    <w:rsid w:val="1F71352E"/>
    <w:rsid w:val="1F7AFDEA"/>
    <w:rsid w:val="1FAA01A3"/>
    <w:rsid w:val="1FC4477A"/>
    <w:rsid w:val="2055A440"/>
    <w:rsid w:val="21644434"/>
    <w:rsid w:val="2229A0AB"/>
    <w:rsid w:val="2364FC93"/>
    <w:rsid w:val="23A01C7B"/>
    <w:rsid w:val="23B1A39A"/>
    <w:rsid w:val="2466FBF8"/>
    <w:rsid w:val="24C0CC5B"/>
    <w:rsid w:val="255CA346"/>
    <w:rsid w:val="2574FBDB"/>
    <w:rsid w:val="26B561C8"/>
    <w:rsid w:val="270337CF"/>
    <w:rsid w:val="2717E423"/>
    <w:rsid w:val="271D7A35"/>
    <w:rsid w:val="273C4511"/>
    <w:rsid w:val="2797B662"/>
    <w:rsid w:val="27D85BE8"/>
    <w:rsid w:val="280A3CED"/>
    <w:rsid w:val="280F7A2D"/>
    <w:rsid w:val="284B1E9E"/>
    <w:rsid w:val="290349DB"/>
    <w:rsid w:val="291A72B0"/>
    <w:rsid w:val="291B67D5"/>
    <w:rsid w:val="29FF8E4B"/>
    <w:rsid w:val="2A7211D4"/>
    <w:rsid w:val="2AE7A232"/>
    <w:rsid w:val="2B17E379"/>
    <w:rsid w:val="2B9F6D12"/>
    <w:rsid w:val="2BDD0D8A"/>
    <w:rsid w:val="2C72CD78"/>
    <w:rsid w:val="2D7A2309"/>
    <w:rsid w:val="2D84CA9B"/>
    <w:rsid w:val="2E9F7059"/>
    <w:rsid w:val="2EE109A3"/>
    <w:rsid w:val="2F2BEDB4"/>
    <w:rsid w:val="2F381037"/>
    <w:rsid w:val="2F45763E"/>
    <w:rsid w:val="2F623D63"/>
    <w:rsid w:val="2F92F097"/>
    <w:rsid w:val="2FCD6DD7"/>
    <w:rsid w:val="3074E5EA"/>
    <w:rsid w:val="30822EFF"/>
    <w:rsid w:val="310CDB05"/>
    <w:rsid w:val="31AE97CB"/>
    <w:rsid w:val="31B3088B"/>
    <w:rsid w:val="31BCBBE2"/>
    <w:rsid w:val="31D1DDAE"/>
    <w:rsid w:val="31E7D897"/>
    <w:rsid w:val="335559D4"/>
    <w:rsid w:val="33746830"/>
    <w:rsid w:val="337643CB"/>
    <w:rsid w:val="346BBDFF"/>
    <w:rsid w:val="351A2E56"/>
    <w:rsid w:val="352A8F45"/>
    <w:rsid w:val="35ABA309"/>
    <w:rsid w:val="3635744A"/>
    <w:rsid w:val="3644F09C"/>
    <w:rsid w:val="36B04262"/>
    <w:rsid w:val="38014006"/>
    <w:rsid w:val="3805D7C5"/>
    <w:rsid w:val="3892D383"/>
    <w:rsid w:val="38DE8952"/>
    <w:rsid w:val="391BDC09"/>
    <w:rsid w:val="3A0C2428"/>
    <w:rsid w:val="3A37619D"/>
    <w:rsid w:val="3AE0DF40"/>
    <w:rsid w:val="3E01B8E1"/>
    <w:rsid w:val="3E33D029"/>
    <w:rsid w:val="3E375E95"/>
    <w:rsid w:val="3E69FF29"/>
    <w:rsid w:val="3E907291"/>
    <w:rsid w:val="3F12E440"/>
    <w:rsid w:val="3F42EE48"/>
    <w:rsid w:val="3F6443D3"/>
    <w:rsid w:val="3F89A2B0"/>
    <w:rsid w:val="4013FE8C"/>
    <w:rsid w:val="41371424"/>
    <w:rsid w:val="417E6414"/>
    <w:rsid w:val="426CD870"/>
    <w:rsid w:val="42CE920B"/>
    <w:rsid w:val="432199E7"/>
    <w:rsid w:val="438CAD1A"/>
    <w:rsid w:val="45E1E55B"/>
    <w:rsid w:val="47148CC6"/>
    <w:rsid w:val="47262186"/>
    <w:rsid w:val="47D907B5"/>
    <w:rsid w:val="48FAAF5A"/>
    <w:rsid w:val="49256ECA"/>
    <w:rsid w:val="494D2DC7"/>
    <w:rsid w:val="4979D2E1"/>
    <w:rsid w:val="49B4B818"/>
    <w:rsid w:val="4A46BC06"/>
    <w:rsid w:val="4A7970F0"/>
    <w:rsid w:val="4A7C4718"/>
    <w:rsid w:val="4ABCD13A"/>
    <w:rsid w:val="4AF7676F"/>
    <w:rsid w:val="4B016FA9"/>
    <w:rsid w:val="4B6A928D"/>
    <w:rsid w:val="4BADEC01"/>
    <w:rsid w:val="4C0650B4"/>
    <w:rsid w:val="4CA05FF5"/>
    <w:rsid w:val="4E0F8C05"/>
    <w:rsid w:val="4E271798"/>
    <w:rsid w:val="4E7B478F"/>
    <w:rsid w:val="4EA7FC62"/>
    <w:rsid w:val="4F8B6C9D"/>
    <w:rsid w:val="50A803B6"/>
    <w:rsid w:val="51440580"/>
    <w:rsid w:val="517816C5"/>
    <w:rsid w:val="51FFB8A7"/>
    <w:rsid w:val="5277E0DA"/>
    <w:rsid w:val="52818580"/>
    <w:rsid w:val="52D6D87E"/>
    <w:rsid w:val="52DE8058"/>
    <w:rsid w:val="5320FBB2"/>
    <w:rsid w:val="536A9904"/>
    <w:rsid w:val="538E7768"/>
    <w:rsid w:val="539BC9D2"/>
    <w:rsid w:val="53ADC292"/>
    <w:rsid w:val="53B92B6E"/>
    <w:rsid w:val="55BA4298"/>
    <w:rsid w:val="561995F2"/>
    <w:rsid w:val="562FA2F4"/>
    <w:rsid w:val="566887B8"/>
    <w:rsid w:val="5685D92B"/>
    <w:rsid w:val="56A28353"/>
    <w:rsid w:val="57074381"/>
    <w:rsid w:val="5722ACEE"/>
    <w:rsid w:val="572AEEF9"/>
    <w:rsid w:val="574F3512"/>
    <w:rsid w:val="57743159"/>
    <w:rsid w:val="58D6560F"/>
    <w:rsid w:val="595F836D"/>
    <w:rsid w:val="59AE5064"/>
    <w:rsid w:val="5A832E05"/>
    <w:rsid w:val="5ABEEF81"/>
    <w:rsid w:val="5AE34854"/>
    <w:rsid w:val="5BC42796"/>
    <w:rsid w:val="5BCE8558"/>
    <w:rsid w:val="5BDF5911"/>
    <w:rsid w:val="5CA32669"/>
    <w:rsid w:val="5D35245E"/>
    <w:rsid w:val="5D5A9915"/>
    <w:rsid w:val="5DE23FC5"/>
    <w:rsid w:val="5DE80117"/>
    <w:rsid w:val="5DF2BC7B"/>
    <w:rsid w:val="5E4BCEDD"/>
    <w:rsid w:val="600CE680"/>
    <w:rsid w:val="6117F82C"/>
    <w:rsid w:val="6125239D"/>
    <w:rsid w:val="61B9CF61"/>
    <w:rsid w:val="62236DB9"/>
    <w:rsid w:val="6236B6AB"/>
    <w:rsid w:val="62E14212"/>
    <w:rsid w:val="62E967DD"/>
    <w:rsid w:val="63E1F8CC"/>
    <w:rsid w:val="641858C9"/>
    <w:rsid w:val="64EBC5B0"/>
    <w:rsid w:val="651A4386"/>
    <w:rsid w:val="6584417C"/>
    <w:rsid w:val="667F550D"/>
    <w:rsid w:val="687239D0"/>
    <w:rsid w:val="689157EE"/>
    <w:rsid w:val="69134AD5"/>
    <w:rsid w:val="693DF705"/>
    <w:rsid w:val="69A7A2A9"/>
    <w:rsid w:val="6A2360C8"/>
    <w:rsid w:val="6A908B30"/>
    <w:rsid w:val="6BE5AF9E"/>
    <w:rsid w:val="6C5B7C12"/>
    <w:rsid w:val="6D1DD354"/>
    <w:rsid w:val="6DEE4452"/>
    <w:rsid w:val="6F148CD6"/>
    <w:rsid w:val="6F24C64E"/>
    <w:rsid w:val="6F49D98D"/>
    <w:rsid w:val="6FBF4748"/>
    <w:rsid w:val="708F6FA9"/>
    <w:rsid w:val="70C5168B"/>
    <w:rsid w:val="71D19F5B"/>
    <w:rsid w:val="7251AE16"/>
    <w:rsid w:val="729309F7"/>
    <w:rsid w:val="72A72B74"/>
    <w:rsid w:val="72F848D0"/>
    <w:rsid w:val="736B3C38"/>
    <w:rsid w:val="73AF78C5"/>
    <w:rsid w:val="73BAB176"/>
    <w:rsid w:val="73EE30A4"/>
    <w:rsid w:val="7413F330"/>
    <w:rsid w:val="74362A41"/>
    <w:rsid w:val="7463D73F"/>
    <w:rsid w:val="74786972"/>
    <w:rsid w:val="74A9449D"/>
    <w:rsid w:val="74DC0241"/>
    <w:rsid w:val="7548202A"/>
    <w:rsid w:val="75F1E9EA"/>
    <w:rsid w:val="760E36C7"/>
    <w:rsid w:val="7655C032"/>
    <w:rsid w:val="76860719"/>
    <w:rsid w:val="76E7CF00"/>
    <w:rsid w:val="776A9FA0"/>
    <w:rsid w:val="77BA9E51"/>
    <w:rsid w:val="7817BAF4"/>
    <w:rsid w:val="7887E218"/>
    <w:rsid w:val="78B45EEF"/>
    <w:rsid w:val="78EF9FBF"/>
    <w:rsid w:val="7976BF13"/>
    <w:rsid w:val="799DA06C"/>
    <w:rsid w:val="79CD005C"/>
    <w:rsid w:val="79F7173C"/>
    <w:rsid w:val="7A5AD640"/>
    <w:rsid w:val="7A8DCED1"/>
    <w:rsid w:val="7AA083DD"/>
    <w:rsid w:val="7AADD18B"/>
    <w:rsid w:val="7BDB406B"/>
    <w:rsid w:val="7C492CE2"/>
    <w:rsid w:val="7CD33B6D"/>
    <w:rsid w:val="7D458724"/>
    <w:rsid w:val="7D94ADFA"/>
    <w:rsid w:val="7E2D7C9C"/>
    <w:rsid w:val="7E5E7B0A"/>
    <w:rsid w:val="7E620444"/>
    <w:rsid w:val="7F4AA268"/>
    <w:rsid w:val="7F4E51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rules v:ext="edit">
        <o:r id="V:Rule1" type="connector" idref="#_x0000_s1027"/>
      </o:rules>
    </o:shapelayout>
  </w:shapeDefaults>
  <w:decimalSymbol w:val="."/>
  <w:listSeparator w:val=","/>
  <w14:docId w14:val="220D4C43"/>
  <w15:chartTrackingRefBased/>
  <w15:docId w15:val="{FC455133-37C4-40C7-B179-DE774B3A9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1E16"/>
    <w:pPr>
      <w:overflowPunct w:val="0"/>
      <w:autoSpaceDE w:val="0"/>
      <w:autoSpaceDN w:val="0"/>
      <w:adjustRightInd w:val="0"/>
      <w:spacing w:after="240" w:line="240" w:lineRule="auto"/>
      <w:jc w:val="both"/>
      <w:textAlignment w:val="baseline"/>
    </w:pPr>
    <w:rPr>
      <w:rFonts w:ascii="Times New Roman" w:eastAsia="SimSun" w:hAnsi="Times New Roman" w:cs="Times New Roman"/>
      <w:kern w:val="0"/>
      <w:lang w:val="en-GB"/>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9F3341"/>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SimSun" w:hAnsi="Arial" w:cs="Times New Roman"/>
      <w:kern w:val="0"/>
      <w:sz w:val="36"/>
      <w:szCs w:val="20"/>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19366B"/>
    <w:pPr>
      <w:keepNext/>
      <w:numPr>
        <w:ilvl w:val="1"/>
        <w:numId w:val="6"/>
      </w:numPr>
      <w:overflowPunct/>
      <w:autoSpaceDE/>
      <w:autoSpaceDN/>
      <w:adjustRightInd/>
      <w:snapToGrid w:val="0"/>
      <w:spacing w:before="240"/>
      <w:jc w:val="left"/>
      <w:textAlignment w:val="auto"/>
      <w:outlineLvl w:val="1"/>
    </w:pPr>
    <w:rPr>
      <w:rFonts w:ascii="Arial" w:eastAsia="Batang" w:hAnsi="Arial" w:cs="Arial"/>
      <w:iCs/>
      <w:sz w:val="32"/>
      <w:szCs w:val="36"/>
      <w:lang w:eastAsia="zh-CN"/>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rsid w:val="00126F1A"/>
    <w:pPr>
      <w:numPr>
        <w:ilvl w:val="2"/>
      </w:numPr>
      <w:spacing w:before="180"/>
      <w:ind w:left="720"/>
      <w:outlineLvl w:val="2"/>
    </w:pPr>
    <w:rPr>
      <w:rFonts w:eastAsiaTheme="minorEastAsia"/>
      <w:sz w:val="28"/>
      <w:szCs w:val="24"/>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AE193B"/>
    <w:pPr>
      <w:numPr>
        <w:ilvl w:val="0"/>
        <w:numId w:val="0"/>
      </w:numPr>
      <w:spacing w:before="240" w:after="60"/>
      <w:ind w:left="864" w:hanging="864"/>
      <w:outlineLvl w:val="3"/>
    </w:pPr>
    <w:rPr>
      <w:rFonts w:eastAsia="Batang"/>
      <w:i/>
      <w:sz w:val="24"/>
      <w:szCs w:val="32"/>
      <w:lang w:eastAsia="x-none"/>
    </w:rPr>
  </w:style>
  <w:style w:type="paragraph" w:styleId="Heading5">
    <w:name w:val="heading 5"/>
    <w:basedOn w:val="Heading4"/>
    <w:next w:val="Normal"/>
    <w:link w:val="Heading5Char"/>
    <w:uiPriority w:val="9"/>
    <w:qFormat/>
    <w:rsid w:val="00B55D93"/>
    <w:pPr>
      <w:tabs>
        <w:tab w:val="left" w:pos="864"/>
      </w:tabs>
      <w:ind w:left="1008" w:hanging="1008"/>
      <w:outlineLvl w:val="4"/>
    </w:pPr>
    <w:rPr>
      <w:bCs/>
      <w:i w:val="0"/>
      <w:iCs w:val="0"/>
      <w:sz w:val="18"/>
    </w:rPr>
  </w:style>
  <w:style w:type="paragraph" w:styleId="Heading6">
    <w:name w:val="heading 6"/>
    <w:basedOn w:val="Normal"/>
    <w:next w:val="Normal"/>
    <w:link w:val="Heading6Char"/>
    <w:uiPriority w:val="9"/>
    <w:qFormat/>
    <w:rsid w:val="00B55D93"/>
    <w:pPr>
      <w:overflowPunct/>
      <w:autoSpaceDE/>
      <w:autoSpaceDN/>
      <w:adjustRightInd/>
      <w:spacing w:before="240" w:after="60"/>
      <w:ind w:left="1152" w:hanging="1152"/>
      <w:jc w:val="left"/>
      <w:textAlignment w:val="auto"/>
      <w:outlineLvl w:val="5"/>
    </w:pPr>
    <w:rPr>
      <w:rFonts w:eastAsia="Batang"/>
      <w:b/>
      <w:bCs/>
      <w:i/>
      <w:sz w:val="20"/>
      <w:lang w:eastAsia="x-none"/>
    </w:rPr>
  </w:style>
  <w:style w:type="paragraph" w:styleId="Heading7">
    <w:name w:val="heading 7"/>
    <w:basedOn w:val="Normal"/>
    <w:next w:val="Normal"/>
    <w:link w:val="Heading7Char"/>
    <w:uiPriority w:val="9"/>
    <w:qFormat/>
    <w:rsid w:val="00B55D93"/>
    <w:pPr>
      <w:overflowPunct/>
      <w:autoSpaceDE/>
      <w:autoSpaceDN/>
      <w:adjustRightInd/>
      <w:spacing w:before="240" w:after="60"/>
      <w:ind w:left="1296" w:hanging="1296"/>
      <w:jc w:val="left"/>
      <w:textAlignment w:val="auto"/>
      <w:outlineLvl w:val="6"/>
    </w:pPr>
    <w:rPr>
      <w:rFonts w:eastAsia="Batang"/>
      <w:sz w:val="24"/>
      <w:szCs w:val="24"/>
      <w:lang w:eastAsia="x-none"/>
    </w:rPr>
  </w:style>
  <w:style w:type="paragraph" w:styleId="Heading8">
    <w:name w:val="heading 8"/>
    <w:basedOn w:val="Normal"/>
    <w:next w:val="Normal"/>
    <w:link w:val="Heading8Char"/>
    <w:uiPriority w:val="9"/>
    <w:qFormat/>
    <w:rsid w:val="00B55D93"/>
    <w:pPr>
      <w:overflowPunct/>
      <w:autoSpaceDE/>
      <w:autoSpaceDN/>
      <w:adjustRightInd/>
      <w:spacing w:before="240" w:after="60"/>
      <w:ind w:left="1440" w:hanging="1440"/>
      <w:jc w:val="left"/>
      <w:textAlignment w:val="auto"/>
      <w:outlineLvl w:val="7"/>
    </w:pPr>
    <w:rPr>
      <w:rFonts w:eastAsia="Batang"/>
      <w:i/>
      <w:iCs/>
      <w:sz w:val="24"/>
      <w:szCs w:val="24"/>
      <w:lang w:eastAsia="x-none"/>
    </w:rPr>
  </w:style>
  <w:style w:type="paragraph" w:styleId="Heading9">
    <w:name w:val="heading 9"/>
    <w:basedOn w:val="Normal"/>
    <w:next w:val="Normal"/>
    <w:link w:val="Heading9Char"/>
    <w:uiPriority w:val="9"/>
    <w:qFormat/>
    <w:rsid w:val="00B55D93"/>
    <w:pPr>
      <w:overflowPunct/>
      <w:autoSpaceDE/>
      <w:autoSpaceDN/>
      <w:adjustRightInd/>
      <w:spacing w:before="240" w:after="60"/>
      <w:ind w:left="1584" w:hanging="1584"/>
      <w:jc w:val="left"/>
      <w:textAlignment w:val="auto"/>
      <w:outlineLvl w:val="8"/>
    </w:pPr>
    <w:rPr>
      <w:rFonts w:ascii="Arial" w:eastAsia="Batang" w:hAnsi="Arial"/>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9F3341"/>
    <w:rPr>
      <w:rFonts w:ascii="Arial" w:eastAsia="SimSun" w:hAnsi="Arial" w:cs="Times New Roman"/>
      <w:kern w:val="0"/>
      <w:sz w:val="36"/>
      <w:szCs w:val="20"/>
      <w:lang w:val="en-GB"/>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19366B"/>
    <w:rPr>
      <w:rFonts w:ascii="Arial" w:eastAsia="Batang" w:hAnsi="Arial" w:cs="Arial"/>
      <w:iCs/>
      <w:kern w:val="0"/>
      <w:sz w:val="32"/>
      <w:szCs w:val="36"/>
      <w:lang w:val="en-GB" w:eastAsia="zh-CN"/>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126F1A"/>
    <w:rPr>
      <w:rFonts w:ascii="Arial" w:eastAsiaTheme="minorEastAsia" w:hAnsi="Arial" w:cs="Arial"/>
      <w:iCs/>
      <w:kern w:val="0"/>
      <w:sz w:val="28"/>
      <w:szCs w:val="24"/>
      <w:lang w:val="en-GB" w:eastAsia="zh-CN"/>
    </w:rPr>
  </w:style>
  <w:style w:type="table" w:styleId="TableGrid">
    <w:name w:val="Table Grid"/>
    <w:aliases w:val="TableGrid"/>
    <w:basedOn w:val="TableNormal"/>
    <w:uiPriority w:val="39"/>
    <w:qFormat/>
    <w:rsid w:val="009F3341"/>
    <w:pPr>
      <w:spacing w:after="0" w:line="240" w:lineRule="auto"/>
    </w:pPr>
    <w:rPr>
      <w:rFonts w:eastAsiaTheme="minorEastAsia"/>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正文文本,正 文 文 本,본 문"/>
    <w:basedOn w:val="Normal"/>
    <w:link w:val="BodyTextChar"/>
    <w:qFormat/>
    <w:rsid w:val="009F3341"/>
    <w:rPr>
      <w:rFonts w:ascii="Times" w:hAnsi="Times"/>
      <w:szCs w:val="24"/>
      <w:lang w:val="x-none" w:eastAsia="x-none"/>
    </w:rPr>
  </w:style>
  <w:style w:type="character" w:customStyle="1" w:styleId="BodyTextChar">
    <w:name w:val="Body Text Char"/>
    <w:aliases w:val="bt Char,正文文本 Char,正 文 文 本 Char,본 문 Char"/>
    <w:basedOn w:val="DefaultParagraphFont"/>
    <w:link w:val="BodyText"/>
    <w:qFormat/>
    <w:rsid w:val="009F3341"/>
    <w:rPr>
      <w:rFonts w:ascii="Times" w:eastAsia="SimSun" w:hAnsi="Times" w:cs="Times New Roman"/>
      <w:kern w:val="0"/>
      <w:sz w:val="20"/>
      <w:szCs w:val="24"/>
      <w:lang w:val="x-none" w:eastAsia="x-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3C1FF0"/>
    <w:pPr>
      <w:numPr>
        <w:numId w:val="3"/>
      </w:numPr>
      <w:overflowPunct/>
      <w:autoSpaceDE/>
      <w:autoSpaceDN/>
      <w:adjustRightInd/>
      <w:textAlignment w:val="auto"/>
    </w:pPr>
    <w:rPr>
      <w:rFonts w:eastAsia="Calibri"/>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3C1FF0"/>
    <w:rPr>
      <w:rFonts w:ascii="Times New Roman" w:eastAsia="Calibri" w:hAnsi="Times New Roman" w:cs="Times New Roman"/>
      <w:kern w:val="0"/>
    </w:rPr>
  </w:style>
  <w:style w:type="paragraph" w:customStyle="1" w:styleId="3GPPH1">
    <w:name w:val="3GPP H1"/>
    <w:basedOn w:val="Normal"/>
    <w:next w:val="Normal"/>
    <w:link w:val="3GPPH1Char"/>
    <w:qFormat/>
    <w:rsid w:val="005A4DF5"/>
    <w:pPr>
      <w:widowControl w:val="0"/>
      <w:numPr>
        <w:numId w:val="6"/>
      </w:numPr>
      <w:overflowPunct/>
      <w:autoSpaceDE/>
      <w:autoSpaceDN/>
      <w:adjustRightInd/>
      <w:spacing w:before="240" w:after="180"/>
      <w:jc w:val="left"/>
      <w:textAlignment w:val="auto"/>
      <w:outlineLvl w:val="0"/>
    </w:pPr>
    <w:rPr>
      <w:rFonts w:ascii="Arial" w:eastAsia="Batang" w:hAnsi="Arial" w:cs="Arial"/>
      <w:kern w:val="32"/>
      <w:sz w:val="36"/>
      <w:szCs w:val="36"/>
      <w:lang w:eastAsia="x-none"/>
    </w:rPr>
  </w:style>
  <w:style w:type="character" w:customStyle="1" w:styleId="3GPPH1Char">
    <w:name w:val="3GPP H1 Char"/>
    <w:link w:val="3GPPH1"/>
    <w:rsid w:val="005A4DF5"/>
    <w:rPr>
      <w:rFonts w:ascii="Arial" w:eastAsia="Batang" w:hAnsi="Arial" w:cs="Arial"/>
      <w:kern w:val="32"/>
      <w:sz w:val="36"/>
      <w:szCs w:val="36"/>
      <w:lang w:val="en-GB" w:eastAsia="x-none"/>
    </w:rPr>
  </w:style>
  <w:style w:type="paragraph" w:customStyle="1" w:styleId="paragraph">
    <w:name w:val="paragraph"/>
    <w:basedOn w:val="Normal"/>
    <w:rsid w:val="009F334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rsid w:val="009F3341"/>
  </w:style>
  <w:style w:type="character" w:customStyle="1" w:styleId="eop">
    <w:name w:val="eop"/>
    <w:basedOn w:val="DefaultParagraphFont"/>
    <w:rsid w:val="009F3341"/>
  </w:style>
  <w:style w:type="character" w:customStyle="1" w:styleId="0MaintextChar">
    <w:name w:val="0 Main text Char"/>
    <w:link w:val="0Maintext"/>
    <w:qFormat/>
    <w:locked/>
    <w:rsid w:val="00691815"/>
    <w:rPr>
      <w:rFonts w:ascii="Times New Roman" w:hAnsi="Times New Roman"/>
      <w:lang w:val="en-GB"/>
    </w:rPr>
  </w:style>
  <w:style w:type="paragraph" w:customStyle="1" w:styleId="0Maintext">
    <w:name w:val="0 Main text"/>
    <w:basedOn w:val="Normal"/>
    <w:link w:val="0MaintextChar"/>
    <w:qFormat/>
    <w:rsid w:val="00691815"/>
    <w:pPr>
      <w:overflowPunct/>
      <w:autoSpaceDE/>
      <w:autoSpaceDN/>
      <w:adjustRightInd/>
      <w:spacing w:after="0"/>
      <w:textAlignment w:val="auto"/>
    </w:pPr>
    <w:rPr>
      <w:rFonts w:eastAsiaTheme="minorHAnsi" w:cstheme="minorBidi"/>
      <w:kern w:val="2"/>
    </w:rPr>
  </w:style>
  <w:style w:type="paragraph" w:styleId="NormalWeb">
    <w:name w:val="Normal (Web)"/>
    <w:basedOn w:val="Normal"/>
    <w:uiPriority w:val="99"/>
    <w:semiHidden/>
    <w:unhideWhenUsed/>
    <w:rsid w:val="007126BA"/>
    <w:pPr>
      <w:overflowPunct/>
      <w:autoSpaceDE/>
      <w:autoSpaceDN/>
      <w:adjustRightInd/>
      <w:spacing w:before="100" w:beforeAutospacing="1" w:after="100" w:afterAutospacing="1"/>
      <w:textAlignment w:val="auto"/>
    </w:pPr>
    <w:rPr>
      <w:rFonts w:eastAsia="Times New Roman"/>
      <w:sz w:val="24"/>
      <w:szCs w:val="24"/>
      <w:lang w:val="en-US"/>
    </w:rPr>
  </w:style>
  <w:style w:type="character" w:styleId="PlaceholderText">
    <w:name w:val="Placeholder Text"/>
    <w:basedOn w:val="DefaultParagraphFont"/>
    <w:uiPriority w:val="99"/>
    <w:semiHidden/>
    <w:rsid w:val="0052671E"/>
    <w:rPr>
      <w:color w:val="808080"/>
    </w:rPr>
  </w:style>
  <w:style w:type="paragraph" w:customStyle="1" w:styleId="Observation">
    <w:name w:val="Observation"/>
    <w:basedOn w:val="Normal"/>
    <w:link w:val="ObservationChar"/>
    <w:qFormat/>
    <w:rsid w:val="000A1796"/>
    <w:pPr>
      <w:numPr>
        <w:numId w:val="4"/>
      </w:numPr>
      <w:tabs>
        <w:tab w:val="left" w:pos="1701"/>
      </w:tabs>
      <w:overflowPunct/>
      <w:autoSpaceDE/>
      <w:autoSpaceDN/>
      <w:adjustRightInd/>
      <w:spacing w:line="259" w:lineRule="auto"/>
      <w:ind w:left="1701" w:hanging="1701"/>
      <w:textAlignment w:val="auto"/>
    </w:pPr>
    <w:rPr>
      <w:rFonts w:eastAsiaTheme="minorHAnsi" w:cstheme="minorBidi"/>
      <w:b/>
      <w:bCs/>
      <w:lang w:eastAsia="ja-JP"/>
    </w:rPr>
  </w:style>
  <w:style w:type="paragraph" w:customStyle="1" w:styleId="Proposal">
    <w:name w:val="Proposal"/>
    <w:basedOn w:val="Observation"/>
    <w:link w:val="ProposalChar"/>
    <w:qFormat/>
    <w:rsid w:val="000A1796"/>
    <w:pPr>
      <w:numPr>
        <w:numId w:val="5"/>
      </w:numPr>
    </w:pPr>
  </w:style>
  <w:style w:type="character" w:customStyle="1" w:styleId="ObservationChar">
    <w:name w:val="Observation Char"/>
    <w:basedOn w:val="DefaultParagraphFont"/>
    <w:link w:val="Observation"/>
    <w:rsid w:val="000A1796"/>
    <w:rPr>
      <w:rFonts w:ascii="Times New Roman" w:hAnsi="Times New Roman"/>
      <w:b/>
      <w:bCs/>
      <w:kern w:val="0"/>
      <w:lang w:val="en-GB" w:eastAsia="ja-JP"/>
    </w:rPr>
  </w:style>
  <w:style w:type="paragraph" w:customStyle="1" w:styleId="TH">
    <w:name w:val="TH"/>
    <w:basedOn w:val="Normal"/>
    <w:link w:val="THChar"/>
    <w:qFormat/>
    <w:locked/>
    <w:rsid w:val="00C336AF"/>
    <w:pPr>
      <w:keepNext/>
      <w:keepLines/>
      <w:overflowPunct/>
      <w:autoSpaceDE/>
      <w:autoSpaceDN/>
      <w:adjustRightInd/>
      <w:spacing w:before="60" w:after="160" w:line="259" w:lineRule="auto"/>
      <w:jc w:val="center"/>
      <w:textAlignment w:val="auto"/>
    </w:pPr>
    <w:rPr>
      <w:rFonts w:ascii="Arial" w:eastAsiaTheme="minorHAnsi" w:hAnsi="Arial" w:cstheme="minorBidi"/>
      <w:b/>
      <w:sz w:val="20"/>
      <w:lang w:val="x-none" w:eastAsia="x-none"/>
    </w:rPr>
  </w:style>
  <w:style w:type="character" w:customStyle="1" w:styleId="ProposalChar">
    <w:name w:val="Proposal Char"/>
    <w:basedOn w:val="ObservationChar"/>
    <w:link w:val="Proposal"/>
    <w:rsid w:val="000A1796"/>
    <w:rPr>
      <w:rFonts w:ascii="Times New Roman" w:hAnsi="Times New Roman"/>
      <w:b/>
      <w:bCs/>
      <w:kern w:val="0"/>
      <w:lang w:val="en-GB" w:eastAsia="ja-JP"/>
    </w:rPr>
  </w:style>
  <w:style w:type="paragraph" w:customStyle="1" w:styleId="Doc-text2">
    <w:name w:val="Doc-text2"/>
    <w:basedOn w:val="Normal"/>
    <w:link w:val="Doc-text2Char"/>
    <w:qFormat/>
    <w:locked/>
    <w:rsid w:val="00C336AF"/>
    <w:pPr>
      <w:tabs>
        <w:tab w:val="left" w:pos="1622"/>
      </w:tabs>
      <w:overflowPunct/>
      <w:autoSpaceDE/>
      <w:autoSpaceDN/>
      <w:adjustRightInd/>
      <w:spacing w:after="0" w:line="259" w:lineRule="auto"/>
      <w:ind w:left="1622" w:hanging="363"/>
      <w:jc w:val="left"/>
      <w:textAlignment w:val="auto"/>
    </w:pPr>
    <w:rPr>
      <w:rFonts w:ascii="Arial" w:eastAsia="MS Mincho" w:hAnsi="Arial" w:cstheme="minorBidi"/>
      <w:sz w:val="20"/>
      <w:szCs w:val="24"/>
      <w:lang w:val="x-none" w:eastAsia="x-none"/>
    </w:rPr>
  </w:style>
  <w:style w:type="character" w:customStyle="1" w:styleId="Doc-text2Char">
    <w:name w:val="Doc-text2 Char"/>
    <w:link w:val="Doc-text2"/>
    <w:locked/>
    <w:rsid w:val="00C336AF"/>
    <w:rPr>
      <w:rFonts w:ascii="Arial" w:eastAsia="MS Mincho" w:hAnsi="Arial"/>
      <w:kern w:val="0"/>
      <w:sz w:val="20"/>
      <w:szCs w:val="24"/>
      <w:lang w:val="x-none" w:eastAsia="x-none"/>
    </w:rPr>
  </w:style>
  <w:style w:type="character" w:customStyle="1" w:styleId="THChar">
    <w:name w:val="TH Char"/>
    <w:link w:val="TH"/>
    <w:qFormat/>
    <w:rsid w:val="00C336AF"/>
    <w:rPr>
      <w:rFonts w:ascii="Arial" w:hAnsi="Arial"/>
      <w:b/>
      <w:kern w:val="0"/>
      <w:sz w:val="20"/>
      <w:lang w:val="x-none" w:eastAsia="x-none"/>
    </w:rPr>
  </w:style>
  <w:style w:type="paragraph" w:customStyle="1" w:styleId="IvDbodytext">
    <w:name w:val="IvD bodytext"/>
    <w:basedOn w:val="BodyText"/>
    <w:link w:val="IvDbodytextChar"/>
    <w:qFormat/>
    <w:rsid w:val="00C336AF"/>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 w:val="20"/>
      <w:szCs w:val="20"/>
      <w:lang w:val="en-US" w:eastAsia="en-US"/>
    </w:rPr>
  </w:style>
  <w:style w:type="character" w:customStyle="1" w:styleId="IvDbodytextChar">
    <w:name w:val="IvD bodytext Char"/>
    <w:basedOn w:val="DefaultParagraphFont"/>
    <w:link w:val="IvDbodytext"/>
    <w:rsid w:val="00C336AF"/>
    <w:rPr>
      <w:rFonts w:ascii="Arial" w:eastAsia="Times New Roman" w:hAnsi="Arial" w:cs="Times New Roman"/>
      <w:spacing w:val="2"/>
      <w:kern w:val="0"/>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E193B"/>
    <w:rPr>
      <w:rFonts w:ascii="Arial" w:eastAsia="Batang" w:hAnsi="Arial" w:cs="Arial"/>
      <w:i/>
      <w:iCs/>
      <w:kern w:val="0"/>
      <w:sz w:val="24"/>
      <w:szCs w:val="32"/>
      <w:lang w:val="en-GB" w:eastAsia="x-none"/>
    </w:rPr>
  </w:style>
  <w:style w:type="character" w:customStyle="1" w:styleId="Heading5Char">
    <w:name w:val="Heading 5 Char"/>
    <w:basedOn w:val="DefaultParagraphFont"/>
    <w:link w:val="Heading5"/>
    <w:uiPriority w:val="9"/>
    <w:rsid w:val="00B55D93"/>
    <w:rPr>
      <w:rFonts w:ascii="Arial" w:eastAsia="Batang" w:hAnsi="Arial" w:cs="Times New Roman"/>
      <w:b/>
      <w:iCs/>
      <w:kern w:val="0"/>
      <w:sz w:val="18"/>
      <w:szCs w:val="26"/>
      <w:lang w:val="en-GB" w:eastAsia="x-none"/>
    </w:rPr>
  </w:style>
  <w:style w:type="character" w:customStyle="1" w:styleId="Heading6Char">
    <w:name w:val="Heading 6 Char"/>
    <w:basedOn w:val="DefaultParagraphFont"/>
    <w:link w:val="Heading6"/>
    <w:uiPriority w:val="9"/>
    <w:rsid w:val="00B55D93"/>
    <w:rPr>
      <w:rFonts w:ascii="Times New Roman" w:eastAsia="Batang" w:hAnsi="Times New Roman" w:cs="Times New Roman"/>
      <w:b/>
      <w:bCs/>
      <w:i/>
      <w:kern w:val="0"/>
      <w:sz w:val="20"/>
      <w:lang w:val="en-GB" w:eastAsia="x-none"/>
    </w:rPr>
  </w:style>
  <w:style w:type="character" w:customStyle="1" w:styleId="Heading7Char">
    <w:name w:val="Heading 7 Char"/>
    <w:basedOn w:val="DefaultParagraphFont"/>
    <w:link w:val="Heading7"/>
    <w:uiPriority w:val="9"/>
    <w:rsid w:val="00B55D93"/>
    <w:rPr>
      <w:rFonts w:ascii="Times New Roman" w:eastAsia="Batang" w:hAnsi="Times New Roman" w:cs="Times New Roman"/>
      <w:kern w:val="0"/>
      <w:sz w:val="24"/>
      <w:szCs w:val="24"/>
      <w:lang w:val="en-GB" w:eastAsia="x-none"/>
    </w:rPr>
  </w:style>
  <w:style w:type="character" w:customStyle="1" w:styleId="Heading8Char">
    <w:name w:val="Heading 8 Char"/>
    <w:basedOn w:val="DefaultParagraphFont"/>
    <w:link w:val="Heading8"/>
    <w:uiPriority w:val="9"/>
    <w:rsid w:val="00B55D93"/>
    <w:rPr>
      <w:rFonts w:ascii="Times New Roman" w:eastAsia="Batang" w:hAnsi="Times New Roman" w:cs="Times New Roman"/>
      <w:i/>
      <w:iCs/>
      <w:kern w:val="0"/>
      <w:sz w:val="24"/>
      <w:szCs w:val="24"/>
      <w:lang w:val="en-GB" w:eastAsia="x-none"/>
    </w:rPr>
  </w:style>
  <w:style w:type="character" w:customStyle="1" w:styleId="Heading9Char">
    <w:name w:val="Heading 9 Char"/>
    <w:basedOn w:val="DefaultParagraphFont"/>
    <w:link w:val="Heading9"/>
    <w:uiPriority w:val="9"/>
    <w:rsid w:val="00B55D93"/>
    <w:rPr>
      <w:rFonts w:ascii="Arial" w:eastAsia="Batang" w:hAnsi="Arial" w:cs="Times New Roman"/>
      <w:kern w:val="0"/>
      <w:lang w:val="en-GB" w:eastAsia="x-none"/>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9B35D9"/>
    <w:pPr>
      <w:spacing w:before="120"/>
      <w:jc w:val="left"/>
    </w:pPr>
    <w:rPr>
      <w:b/>
      <w:sz w:val="20"/>
      <w:szCs w:val="20"/>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qFormat/>
    <w:rsid w:val="009B35D9"/>
    <w:rPr>
      <w:rFonts w:ascii="Times New Roman" w:eastAsia="SimSun" w:hAnsi="Times New Roman" w:cs="Times New Roman"/>
      <w:b/>
      <w:kern w:val="0"/>
      <w:sz w:val="20"/>
      <w:szCs w:val="20"/>
      <w:lang w:val="en-GB"/>
    </w:rPr>
  </w:style>
  <w:style w:type="paragraph" w:customStyle="1" w:styleId="Style1">
    <w:name w:val="Style1"/>
    <w:basedOn w:val="Observation"/>
    <w:link w:val="Style1Char"/>
    <w:rsid w:val="000C124F"/>
    <w:pPr>
      <w:numPr>
        <w:numId w:val="7"/>
      </w:numPr>
      <w:ind w:left="1699" w:hanging="1699"/>
    </w:pPr>
  </w:style>
  <w:style w:type="paragraph" w:customStyle="1" w:styleId="Style2">
    <w:name w:val="Style2"/>
    <w:basedOn w:val="Proposal"/>
    <w:link w:val="Style2Char"/>
    <w:qFormat/>
    <w:rsid w:val="00B71689"/>
    <w:pPr>
      <w:numPr>
        <w:numId w:val="8"/>
      </w:numPr>
      <w:ind w:left="1699" w:hanging="1699"/>
    </w:pPr>
  </w:style>
  <w:style w:type="character" w:customStyle="1" w:styleId="Style1Char">
    <w:name w:val="Style1 Char"/>
    <w:basedOn w:val="ObservationChar"/>
    <w:link w:val="Style1"/>
    <w:rsid w:val="000C124F"/>
    <w:rPr>
      <w:rFonts w:ascii="Times New Roman" w:hAnsi="Times New Roman"/>
      <w:b/>
      <w:bCs/>
      <w:kern w:val="0"/>
      <w:lang w:val="en-GB" w:eastAsia="ja-JP"/>
    </w:rPr>
  </w:style>
  <w:style w:type="character" w:customStyle="1" w:styleId="Style2Char">
    <w:name w:val="Style2 Char"/>
    <w:basedOn w:val="ProposalChar"/>
    <w:link w:val="Style2"/>
    <w:rsid w:val="00B71689"/>
    <w:rPr>
      <w:rFonts w:ascii="Times New Roman" w:hAnsi="Times New Roman"/>
      <w:b/>
      <w:bCs/>
      <w:kern w:val="0"/>
      <w:lang w:val="en-GB" w:eastAsia="ja-JP"/>
    </w:rPr>
  </w:style>
  <w:style w:type="paragraph" w:customStyle="1" w:styleId="Style3">
    <w:name w:val="Style3"/>
    <w:basedOn w:val="Observation"/>
    <w:link w:val="Style3Char"/>
    <w:qFormat/>
    <w:rsid w:val="00A02C4F"/>
    <w:pPr>
      <w:numPr>
        <w:numId w:val="9"/>
      </w:numPr>
      <w:ind w:left="1699" w:hanging="1699"/>
    </w:pPr>
    <w:rPr>
      <w:iCs/>
      <w:lang w:val="en-IN"/>
    </w:rPr>
  </w:style>
  <w:style w:type="character" w:customStyle="1" w:styleId="Style3Char">
    <w:name w:val="Style3 Char"/>
    <w:basedOn w:val="ObservationChar"/>
    <w:link w:val="Style3"/>
    <w:rsid w:val="00A02C4F"/>
    <w:rPr>
      <w:rFonts w:ascii="Times New Roman" w:hAnsi="Times New Roman"/>
      <w:b/>
      <w:bCs/>
      <w:iCs/>
      <w:kern w:val="0"/>
      <w:lang w:val="en-IN" w:eastAsia="ja-JP"/>
    </w:rPr>
  </w:style>
  <w:style w:type="character" w:styleId="CommentReference">
    <w:name w:val="annotation reference"/>
    <w:basedOn w:val="DefaultParagraphFont"/>
    <w:unhideWhenUsed/>
    <w:qFormat/>
    <w:rsid w:val="00A7420D"/>
    <w:rPr>
      <w:sz w:val="16"/>
      <w:szCs w:val="16"/>
    </w:rPr>
  </w:style>
  <w:style w:type="paragraph" w:styleId="CommentText">
    <w:name w:val="annotation text"/>
    <w:basedOn w:val="Normal"/>
    <w:link w:val="CommentTextChar"/>
    <w:uiPriority w:val="99"/>
    <w:unhideWhenUsed/>
    <w:qFormat/>
    <w:rsid w:val="00A7420D"/>
    <w:rPr>
      <w:sz w:val="20"/>
      <w:szCs w:val="20"/>
    </w:rPr>
  </w:style>
  <w:style w:type="character" w:customStyle="1" w:styleId="CommentTextChar">
    <w:name w:val="Comment Text Char"/>
    <w:basedOn w:val="DefaultParagraphFont"/>
    <w:link w:val="CommentText"/>
    <w:uiPriority w:val="99"/>
    <w:qFormat/>
    <w:rsid w:val="00A7420D"/>
    <w:rPr>
      <w:rFonts w:ascii="Times New Roman" w:eastAsia="SimSun" w:hAnsi="Times New Roman"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A7420D"/>
    <w:rPr>
      <w:b/>
      <w:bCs/>
    </w:rPr>
  </w:style>
  <w:style w:type="character" w:customStyle="1" w:styleId="CommentSubjectChar">
    <w:name w:val="Comment Subject Char"/>
    <w:basedOn w:val="CommentTextChar"/>
    <w:link w:val="CommentSubject"/>
    <w:uiPriority w:val="99"/>
    <w:semiHidden/>
    <w:rsid w:val="00A7420D"/>
    <w:rPr>
      <w:rFonts w:ascii="Times New Roman" w:eastAsia="SimSun" w:hAnsi="Times New Roman" w:cs="Times New Roman"/>
      <w:b/>
      <w:bCs/>
      <w:kern w:val="0"/>
      <w:sz w:val="20"/>
      <w:szCs w:val="20"/>
      <w:lang w:val="en-GB"/>
    </w:rPr>
  </w:style>
  <w:style w:type="character" w:styleId="Strong">
    <w:name w:val="Strong"/>
    <w:uiPriority w:val="22"/>
    <w:qFormat/>
    <w:rsid w:val="00700AFB"/>
    <w:rPr>
      <w:b/>
      <w:bCs/>
    </w:rPr>
  </w:style>
  <w:style w:type="paragraph" w:customStyle="1" w:styleId="style20">
    <w:name w:val="style2"/>
    <w:basedOn w:val="Normal"/>
    <w:uiPriority w:val="99"/>
    <w:rsid w:val="00DE6479"/>
    <w:pPr>
      <w:overflowPunct/>
      <w:autoSpaceDE/>
      <w:autoSpaceDN/>
      <w:adjustRightInd/>
      <w:spacing w:line="252" w:lineRule="auto"/>
      <w:ind w:left="630" w:hanging="360"/>
      <w:textAlignment w:val="auto"/>
    </w:pPr>
    <w:rPr>
      <w:rFonts w:eastAsiaTheme="minorHAnsi"/>
      <w:b/>
      <w:bCs/>
      <w:sz w:val="20"/>
      <w:szCs w:val="20"/>
      <w:lang w:val="en-US"/>
    </w:rPr>
  </w:style>
  <w:style w:type="paragraph" w:styleId="Revision">
    <w:name w:val="Revision"/>
    <w:hidden/>
    <w:uiPriority w:val="99"/>
    <w:semiHidden/>
    <w:rsid w:val="007D1325"/>
    <w:pPr>
      <w:spacing w:after="0" w:line="240" w:lineRule="auto"/>
    </w:pPr>
    <w:rPr>
      <w:rFonts w:ascii="Times New Roman" w:eastAsia="SimSun" w:hAnsi="Times New Roman" w:cs="Times New Roman"/>
      <w:kern w:val="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8304">
      <w:bodyDiv w:val="1"/>
      <w:marLeft w:val="0"/>
      <w:marRight w:val="0"/>
      <w:marTop w:val="0"/>
      <w:marBottom w:val="0"/>
      <w:divBdr>
        <w:top w:val="none" w:sz="0" w:space="0" w:color="auto"/>
        <w:left w:val="none" w:sz="0" w:space="0" w:color="auto"/>
        <w:bottom w:val="none" w:sz="0" w:space="0" w:color="auto"/>
        <w:right w:val="none" w:sz="0" w:space="0" w:color="auto"/>
      </w:divBdr>
    </w:div>
    <w:div w:id="221135976">
      <w:bodyDiv w:val="1"/>
      <w:marLeft w:val="0"/>
      <w:marRight w:val="0"/>
      <w:marTop w:val="0"/>
      <w:marBottom w:val="0"/>
      <w:divBdr>
        <w:top w:val="none" w:sz="0" w:space="0" w:color="auto"/>
        <w:left w:val="none" w:sz="0" w:space="0" w:color="auto"/>
        <w:bottom w:val="none" w:sz="0" w:space="0" w:color="auto"/>
        <w:right w:val="none" w:sz="0" w:space="0" w:color="auto"/>
      </w:divBdr>
    </w:div>
    <w:div w:id="229191955">
      <w:bodyDiv w:val="1"/>
      <w:marLeft w:val="0"/>
      <w:marRight w:val="0"/>
      <w:marTop w:val="0"/>
      <w:marBottom w:val="0"/>
      <w:divBdr>
        <w:top w:val="none" w:sz="0" w:space="0" w:color="auto"/>
        <w:left w:val="none" w:sz="0" w:space="0" w:color="auto"/>
        <w:bottom w:val="none" w:sz="0" w:space="0" w:color="auto"/>
        <w:right w:val="none" w:sz="0" w:space="0" w:color="auto"/>
      </w:divBdr>
    </w:div>
    <w:div w:id="287396778">
      <w:bodyDiv w:val="1"/>
      <w:marLeft w:val="0"/>
      <w:marRight w:val="0"/>
      <w:marTop w:val="0"/>
      <w:marBottom w:val="0"/>
      <w:divBdr>
        <w:top w:val="none" w:sz="0" w:space="0" w:color="auto"/>
        <w:left w:val="none" w:sz="0" w:space="0" w:color="auto"/>
        <w:bottom w:val="none" w:sz="0" w:space="0" w:color="auto"/>
        <w:right w:val="none" w:sz="0" w:space="0" w:color="auto"/>
      </w:divBdr>
      <w:divsChild>
        <w:div w:id="1534462620">
          <w:marLeft w:val="0"/>
          <w:marRight w:val="0"/>
          <w:marTop w:val="0"/>
          <w:marBottom w:val="0"/>
          <w:divBdr>
            <w:top w:val="none" w:sz="0" w:space="0" w:color="auto"/>
            <w:left w:val="none" w:sz="0" w:space="0" w:color="auto"/>
            <w:bottom w:val="none" w:sz="0" w:space="0" w:color="auto"/>
            <w:right w:val="none" w:sz="0" w:space="0" w:color="auto"/>
          </w:divBdr>
          <w:divsChild>
            <w:div w:id="644815282">
              <w:marLeft w:val="0"/>
              <w:marRight w:val="0"/>
              <w:marTop w:val="0"/>
              <w:marBottom w:val="0"/>
              <w:divBdr>
                <w:top w:val="none" w:sz="0" w:space="0" w:color="auto"/>
                <w:left w:val="none" w:sz="0" w:space="0" w:color="auto"/>
                <w:bottom w:val="none" w:sz="0" w:space="0" w:color="auto"/>
                <w:right w:val="none" w:sz="0" w:space="0" w:color="auto"/>
              </w:divBdr>
              <w:divsChild>
                <w:div w:id="392388976">
                  <w:marLeft w:val="0"/>
                  <w:marRight w:val="0"/>
                  <w:marTop w:val="0"/>
                  <w:marBottom w:val="0"/>
                  <w:divBdr>
                    <w:top w:val="none" w:sz="0" w:space="0" w:color="auto"/>
                    <w:left w:val="none" w:sz="0" w:space="0" w:color="auto"/>
                    <w:bottom w:val="none" w:sz="0" w:space="0" w:color="auto"/>
                    <w:right w:val="none" w:sz="0" w:space="0" w:color="auto"/>
                  </w:divBdr>
                  <w:divsChild>
                    <w:div w:id="32952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710538">
      <w:bodyDiv w:val="1"/>
      <w:marLeft w:val="0"/>
      <w:marRight w:val="0"/>
      <w:marTop w:val="0"/>
      <w:marBottom w:val="0"/>
      <w:divBdr>
        <w:top w:val="none" w:sz="0" w:space="0" w:color="auto"/>
        <w:left w:val="none" w:sz="0" w:space="0" w:color="auto"/>
        <w:bottom w:val="none" w:sz="0" w:space="0" w:color="auto"/>
        <w:right w:val="none" w:sz="0" w:space="0" w:color="auto"/>
      </w:divBdr>
    </w:div>
    <w:div w:id="376785207">
      <w:bodyDiv w:val="1"/>
      <w:marLeft w:val="0"/>
      <w:marRight w:val="0"/>
      <w:marTop w:val="0"/>
      <w:marBottom w:val="0"/>
      <w:divBdr>
        <w:top w:val="none" w:sz="0" w:space="0" w:color="auto"/>
        <w:left w:val="none" w:sz="0" w:space="0" w:color="auto"/>
        <w:bottom w:val="none" w:sz="0" w:space="0" w:color="auto"/>
        <w:right w:val="none" w:sz="0" w:space="0" w:color="auto"/>
      </w:divBdr>
    </w:div>
    <w:div w:id="496963810">
      <w:bodyDiv w:val="1"/>
      <w:marLeft w:val="0"/>
      <w:marRight w:val="0"/>
      <w:marTop w:val="0"/>
      <w:marBottom w:val="0"/>
      <w:divBdr>
        <w:top w:val="none" w:sz="0" w:space="0" w:color="auto"/>
        <w:left w:val="none" w:sz="0" w:space="0" w:color="auto"/>
        <w:bottom w:val="none" w:sz="0" w:space="0" w:color="auto"/>
        <w:right w:val="none" w:sz="0" w:space="0" w:color="auto"/>
      </w:divBdr>
    </w:div>
    <w:div w:id="534465110">
      <w:bodyDiv w:val="1"/>
      <w:marLeft w:val="0"/>
      <w:marRight w:val="0"/>
      <w:marTop w:val="0"/>
      <w:marBottom w:val="0"/>
      <w:divBdr>
        <w:top w:val="none" w:sz="0" w:space="0" w:color="auto"/>
        <w:left w:val="none" w:sz="0" w:space="0" w:color="auto"/>
        <w:bottom w:val="none" w:sz="0" w:space="0" w:color="auto"/>
        <w:right w:val="none" w:sz="0" w:space="0" w:color="auto"/>
      </w:divBdr>
    </w:div>
    <w:div w:id="621033943">
      <w:bodyDiv w:val="1"/>
      <w:marLeft w:val="0"/>
      <w:marRight w:val="0"/>
      <w:marTop w:val="0"/>
      <w:marBottom w:val="0"/>
      <w:divBdr>
        <w:top w:val="none" w:sz="0" w:space="0" w:color="auto"/>
        <w:left w:val="none" w:sz="0" w:space="0" w:color="auto"/>
        <w:bottom w:val="none" w:sz="0" w:space="0" w:color="auto"/>
        <w:right w:val="none" w:sz="0" w:space="0" w:color="auto"/>
      </w:divBdr>
    </w:div>
    <w:div w:id="756557044">
      <w:bodyDiv w:val="1"/>
      <w:marLeft w:val="0"/>
      <w:marRight w:val="0"/>
      <w:marTop w:val="0"/>
      <w:marBottom w:val="0"/>
      <w:divBdr>
        <w:top w:val="none" w:sz="0" w:space="0" w:color="auto"/>
        <w:left w:val="none" w:sz="0" w:space="0" w:color="auto"/>
        <w:bottom w:val="none" w:sz="0" w:space="0" w:color="auto"/>
        <w:right w:val="none" w:sz="0" w:space="0" w:color="auto"/>
      </w:divBdr>
    </w:div>
    <w:div w:id="881479140">
      <w:bodyDiv w:val="1"/>
      <w:marLeft w:val="0"/>
      <w:marRight w:val="0"/>
      <w:marTop w:val="0"/>
      <w:marBottom w:val="0"/>
      <w:divBdr>
        <w:top w:val="none" w:sz="0" w:space="0" w:color="auto"/>
        <w:left w:val="none" w:sz="0" w:space="0" w:color="auto"/>
        <w:bottom w:val="none" w:sz="0" w:space="0" w:color="auto"/>
        <w:right w:val="none" w:sz="0" w:space="0" w:color="auto"/>
      </w:divBdr>
    </w:div>
    <w:div w:id="962926678">
      <w:bodyDiv w:val="1"/>
      <w:marLeft w:val="0"/>
      <w:marRight w:val="0"/>
      <w:marTop w:val="0"/>
      <w:marBottom w:val="0"/>
      <w:divBdr>
        <w:top w:val="none" w:sz="0" w:space="0" w:color="auto"/>
        <w:left w:val="none" w:sz="0" w:space="0" w:color="auto"/>
        <w:bottom w:val="none" w:sz="0" w:space="0" w:color="auto"/>
        <w:right w:val="none" w:sz="0" w:space="0" w:color="auto"/>
      </w:divBdr>
    </w:div>
    <w:div w:id="1030103390">
      <w:bodyDiv w:val="1"/>
      <w:marLeft w:val="0"/>
      <w:marRight w:val="0"/>
      <w:marTop w:val="0"/>
      <w:marBottom w:val="0"/>
      <w:divBdr>
        <w:top w:val="none" w:sz="0" w:space="0" w:color="auto"/>
        <w:left w:val="none" w:sz="0" w:space="0" w:color="auto"/>
        <w:bottom w:val="none" w:sz="0" w:space="0" w:color="auto"/>
        <w:right w:val="none" w:sz="0" w:space="0" w:color="auto"/>
      </w:divBdr>
    </w:div>
    <w:div w:id="1045371505">
      <w:bodyDiv w:val="1"/>
      <w:marLeft w:val="0"/>
      <w:marRight w:val="0"/>
      <w:marTop w:val="0"/>
      <w:marBottom w:val="0"/>
      <w:divBdr>
        <w:top w:val="none" w:sz="0" w:space="0" w:color="auto"/>
        <w:left w:val="none" w:sz="0" w:space="0" w:color="auto"/>
        <w:bottom w:val="none" w:sz="0" w:space="0" w:color="auto"/>
        <w:right w:val="none" w:sz="0" w:space="0" w:color="auto"/>
      </w:divBdr>
    </w:div>
    <w:div w:id="1117483838">
      <w:bodyDiv w:val="1"/>
      <w:marLeft w:val="0"/>
      <w:marRight w:val="0"/>
      <w:marTop w:val="0"/>
      <w:marBottom w:val="0"/>
      <w:divBdr>
        <w:top w:val="none" w:sz="0" w:space="0" w:color="auto"/>
        <w:left w:val="none" w:sz="0" w:space="0" w:color="auto"/>
        <w:bottom w:val="none" w:sz="0" w:space="0" w:color="auto"/>
        <w:right w:val="none" w:sz="0" w:space="0" w:color="auto"/>
      </w:divBdr>
    </w:div>
    <w:div w:id="1129056277">
      <w:bodyDiv w:val="1"/>
      <w:marLeft w:val="0"/>
      <w:marRight w:val="0"/>
      <w:marTop w:val="0"/>
      <w:marBottom w:val="0"/>
      <w:divBdr>
        <w:top w:val="none" w:sz="0" w:space="0" w:color="auto"/>
        <w:left w:val="none" w:sz="0" w:space="0" w:color="auto"/>
        <w:bottom w:val="none" w:sz="0" w:space="0" w:color="auto"/>
        <w:right w:val="none" w:sz="0" w:space="0" w:color="auto"/>
      </w:divBdr>
    </w:div>
    <w:div w:id="1200361112">
      <w:bodyDiv w:val="1"/>
      <w:marLeft w:val="0"/>
      <w:marRight w:val="0"/>
      <w:marTop w:val="0"/>
      <w:marBottom w:val="0"/>
      <w:divBdr>
        <w:top w:val="none" w:sz="0" w:space="0" w:color="auto"/>
        <w:left w:val="none" w:sz="0" w:space="0" w:color="auto"/>
        <w:bottom w:val="none" w:sz="0" w:space="0" w:color="auto"/>
        <w:right w:val="none" w:sz="0" w:space="0" w:color="auto"/>
      </w:divBdr>
    </w:div>
    <w:div w:id="1265457669">
      <w:bodyDiv w:val="1"/>
      <w:marLeft w:val="0"/>
      <w:marRight w:val="0"/>
      <w:marTop w:val="0"/>
      <w:marBottom w:val="0"/>
      <w:divBdr>
        <w:top w:val="none" w:sz="0" w:space="0" w:color="auto"/>
        <w:left w:val="none" w:sz="0" w:space="0" w:color="auto"/>
        <w:bottom w:val="none" w:sz="0" w:space="0" w:color="auto"/>
        <w:right w:val="none" w:sz="0" w:space="0" w:color="auto"/>
      </w:divBdr>
      <w:divsChild>
        <w:div w:id="237792689">
          <w:marLeft w:val="0"/>
          <w:marRight w:val="0"/>
          <w:marTop w:val="0"/>
          <w:marBottom w:val="0"/>
          <w:divBdr>
            <w:top w:val="none" w:sz="0" w:space="0" w:color="auto"/>
            <w:left w:val="none" w:sz="0" w:space="0" w:color="auto"/>
            <w:bottom w:val="none" w:sz="0" w:space="0" w:color="auto"/>
            <w:right w:val="none" w:sz="0" w:space="0" w:color="auto"/>
          </w:divBdr>
          <w:divsChild>
            <w:div w:id="2008249112">
              <w:marLeft w:val="0"/>
              <w:marRight w:val="0"/>
              <w:marTop w:val="0"/>
              <w:marBottom w:val="0"/>
              <w:divBdr>
                <w:top w:val="none" w:sz="0" w:space="0" w:color="auto"/>
                <w:left w:val="none" w:sz="0" w:space="0" w:color="auto"/>
                <w:bottom w:val="none" w:sz="0" w:space="0" w:color="auto"/>
                <w:right w:val="none" w:sz="0" w:space="0" w:color="auto"/>
              </w:divBdr>
              <w:divsChild>
                <w:div w:id="99837565">
                  <w:marLeft w:val="0"/>
                  <w:marRight w:val="0"/>
                  <w:marTop w:val="0"/>
                  <w:marBottom w:val="0"/>
                  <w:divBdr>
                    <w:top w:val="none" w:sz="0" w:space="0" w:color="auto"/>
                    <w:left w:val="none" w:sz="0" w:space="0" w:color="auto"/>
                    <w:bottom w:val="none" w:sz="0" w:space="0" w:color="auto"/>
                    <w:right w:val="none" w:sz="0" w:space="0" w:color="auto"/>
                  </w:divBdr>
                  <w:divsChild>
                    <w:div w:id="25494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06297">
      <w:bodyDiv w:val="1"/>
      <w:marLeft w:val="0"/>
      <w:marRight w:val="0"/>
      <w:marTop w:val="0"/>
      <w:marBottom w:val="0"/>
      <w:divBdr>
        <w:top w:val="none" w:sz="0" w:space="0" w:color="auto"/>
        <w:left w:val="none" w:sz="0" w:space="0" w:color="auto"/>
        <w:bottom w:val="none" w:sz="0" w:space="0" w:color="auto"/>
        <w:right w:val="none" w:sz="0" w:space="0" w:color="auto"/>
      </w:divBdr>
    </w:div>
    <w:div w:id="1303854493">
      <w:bodyDiv w:val="1"/>
      <w:marLeft w:val="0"/>
      <w:marRight w:val="0"/>
      <w:marTop w:val="0"/>
      <w:marBottom w:val="0"/>
      <w:divBdr>
        <w:top w:val="none" w:sz="0" w:space="0" w:color="auto"/>
        <w:left w:val="none" w:sz="0" w:space="0" w:color="auto"/>
        <w:bottom w:val="none" w:sz="0" w:space="0" w:color="auto"/>
        <w:right w:val="none" w:sz="0" w:space="0" w:color="auto"/>
      </w:divBdr>
    </w:div>
    <w:div w:id="1384060832">
      <w:bodyDiv w:val="1"/>
      <w:marLeft w:val="0"/>
      <w:marRight w:val="0"/>
      <w:marTop w:val="0"/>
      <w:marBottom w:val="0"/>
      <w:divBdr>
        <w:top w:val="none" w:sz="0" w:space="0" w:color="auto"/>
        <w:left w:val="none" w:sz="0" w:space="0" w:color="auto"/>
        <w:bottom w:val="none" w:sz="0" w:space="0" w:color="auto"/>
        <w:right w:val="none" w:sz="0" w:space="0" w:color="auto"/>
      </w:divBdr>
    </w:div>
    <w:div w:id="1459759127">
      <w:bodyDiv w:val="1"/>
      <w:marLeft w:val="0"/>
      <w:marRight w:val="0"/>
      <w:marTop w:val="0"/>
      <w:marBottom w:val="0"/>
      <w:divBdr>
        <w:top w:val="none" w:sz="0" w:space="0" w:color="auto"/>
        <w:left w:val="none" w:sz="0" w:space="0" w:color="auto"/>
        <w:bottom w:val="none" w:sz="0" w:space="0" w:color="auto"/>
        <w:right w:val="none" w:sz="0" w:space="0" w:color="auto"/>
      </w:divBdr>
    </w:div>
    <w:div w:id="1551960358">
      <w:bodyDiv w:val="1"/>
      <w:marLeft w:val="0"/>
      <w:marRight w:val="0"/>
      <w:marTop w:val="0"/>
      <w:marBottom w:val="0"/>
      <w:divBdr>
        <w:top w:val="none" w:sz="0" w:space="0" w:color="auto"/>
        <w:left w:val="none" w:sz="0" w:space="0" w:color="auto"/>
        <w:bottom w:val="none" w:sz="0" w:space="0" w:color="auto"/>
        <w:right w:val="none" w:sz="0" w:space="0" w:color="auto"/>
      </w:divBdr>
    </w:div>
    <w:div w:id="1888369353">
      <w:bodyDiv w:val="1"/>
      <w:marLeft w:val="0"/>
      <w:marRight w:val="0"/>
      <w:marTop w:val="0"/>
      <w:marBottom w:val="0"/>
      <w:divBdr>
        <w:top w:val="none" w:sz="0" w:space="0" w:color="auto"/>
        <w:left w:val="none" w:sz="0" w:space="0" w:color="auto"/>
        <w:bottom w:val="none" w:sz="0" w:space="0" w:color="auto"/>
        <w:right w:val="none" w:sz="0" w:space="0" w:color="auto"/>
      </w:divBdr>
    </w:div>
    <w:div w:id="1935476389">
      <w:bodyDiv w:val="1"/>
      <w:marLeft w:val="0"/>
      <w:marRight w:val="0"/>
      <w:marTop w:val="0"/>
      <w:marBottom w:val="0"/>
      <w:divBdr>
        <w:top w:val="none" w:sz="0" w:space="0" w:color="auto"/>
        <w:left w:val="none" w:sz="0" w:space="0" w:color="auto"/>
        <w:bottom w:val="none" w:sz="0" w:space="0" w:color="auto"/>
        <w:right w:val="none" w:sz="0" w:space="0" w:color="auto"/>
      </w:divBdr>
    </w:div>
    <w:div w:id="1939294431">
      <w:bodyDiv w:val="1"/>
      <w:marLeft w:val="0"/>
      <w:marRight w:val="0"/>
      <w:marTop w:val="0"/>
      <w:marBottom w:val="0"/>
      <w:divBdr>
        <w:top w:val="none" w:sz="0" w:space="0" w:color="auto"/>
        <w:left w:val="none" w:sz="0" w:space="0" w:color="auto"/>
        <w:bottom w:val="none" w:sz="0" w:space="0" w:color="auto"/>
        <w:right w:val="none" w:sz="0" w:space="0" w:color="auto"/>
      </w:divBdr>
    </w:div>
    <w:div w:id="2080980793">
      <w:bodyDiv w:val="1"/>
      <w:marLeft w:val="0"/>
      <w:marRight w:val="0"/>
      <w:marTop w:val="0"/>
      <w:marBottom w:val="0"/>
      <w:divBdr>
        <w:top w:val="none" w:sz="0" w:space="0" w:color="auto"/>
        <w:left w:val="none" w:sz="0" w:space="0" w:color="auto"/>
        <w:bottom w:val="none" w:sz="0" w:space="0" w:color="auto"/>
        <w:right w:val="none" w:sz="0" w:space="0" w:color="auto"/>
      </w:divBdr>
    </w:div>
    <w:div w:id="2086995552">
      <w:bodyDiv w:val="1"/>
      <w:marLeft w:val="0"/>
      <w:marRight w:val="0"/>
      <w:marTop w:val="0"/>
      <w:marBottom w:val="0"/>
      <w:divBdr>
        <w:top w:val="none" w:sz="0" w:space="0" w:color="auto"/>
        <w:left w:val="none" w:sz="0" w:space="0" w:color="auto"/>
        <w:bottom w:val="none" w:sz="0" w:space="0" w:color="auto"/>
        <w:right w:val="none" w:sz="0" w:space="0" w:color="auto"/>
      </w:divBdr>
    </w:div>
    <w:div w:id="2106803438">
      <w:bodyDiv w:val="1"/>
      <w:marLeft w:val="0"/>
      <w:marRight w:val="0"/>
      <w:marTop w:val="0"/>
      <w:marBottom w:val="0"/>
      <w:divBdr>
        <w:top w:val="none" w:sz="0" w:space="0" w:color="auto"/>
        <w:left w:val="none" w:sz="0" w:space="0" w:color="auto"/>
        <w:bottom w:val="none" w:sz="0" w:space="0" w:color="auto"/>
        <w:right w:val="none" w:sz="0" w:space="0" w:color="auto"/>
      </w:divBdr>
    </w:div>
    <w:div w:id="2107336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f4981278164046d0"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2938D6E6-2DFC-4B64-AF09-1C226CCD6816}">
    <t:Anchor>
      <t:Comment id="1021786665"/>
    </t:Anchor>
    <t:History>
      <t:Event id="{77B672C6-0788-4561-A910-17F0FFC55AEF}" time="2025-03-01T03:22:52.821Z">
        <t:Attribution userId="S::jishnu@tejasnetworks.com::6cdde94f-b0c3-449d-85cb-50b3b645d771" userProvider="AD" userName="Jishnu A"/>
        <t:Anchor>
          <t:Comment id="1021786665"/>
        </t:Anchor>
        <t:Create/>
      </t:Event>
      <t:Event id="{E78678DB-6AB6-4994-9D1E-784922DC0DA4}" time="2025-03-01T03:22:52.821Z">
        <t:Attribution userId="S::jishnu@tejasnetworks.com::6cdde94f-b0c3-449d-85cb-50b3b645d771" userProvider="AD" userName="Jishnu A"/>
        <t:Anchor>
          <t:Comment id="1021786665"/>
        </t:Anchor>
        <t:Assign userId="S::shrinivasb@tejasnetworks.com::138199a5-9beb-4428-b22c-080a889a99fa" userProvider="AD" userName="Shrinivas Bhat"/>
      </t:Event>
      <t:Event id="{D8B1FFFB-54EF-4ADC-BA27-9DC1A3C5B4D2}" time="2025-03-01T03:22:52.821Z">
        <t:Attribution userId="S::jishnu@tejasnetworks.com::6cdde94f-b0c3-449d-85cb-50b3b645d771" userProvider="AD" userName="Jishnu A"/>
        <t:Anchor>
          <t:Comment id="1021786665"/>
        </t:Anchor>
        <t:SetTitle title="@Shrinivas Bhat :FYA"/>
      </t:Event>
    </t:History>
  </t:Task>
  <t:Task id="{84D2098C-F42C-4AC2-89C6-85C299B870D8}">
    <t:Anchor>
      <t:Comment id="579906997"/>
    </t:Anchor>
    <t:History>
      <t:Event id="{7D0FAB09-2582-455B-A64A-3EC878239EE7}" time="2025-03-01T03:29:43.002Z">
        <t:Attribution userId="S::jishnu@tejasnetworks.com::6cdde94f-b0c3-449d-85cb-50b3b645d771" userProvider="AD" userName="Jishnu A"/>
        <t:Anchor>
          <t:Comment id="579906997"/>
        </t:Anchor>
        <t:Create/>
      </t:Event>
      <t:Event id="{8A802132-26BA-4471-985D-1DCC954DFC74}" time="2025-03-01T03:29:43.002Z">
        <t:Attribution userId="S::jishnu@tejasnetworks.com::6cdde94f-b0c3-449d-85cb-50b3b645d771" userProvider="AD" userName="Jishnu A"/>
        <t:Anchor>
          <t:Comment id="579906997"/>
        </t:Anchor>
        <t:Assign userId="S::shrinivasb@tejasnetworks.com::138199a5-9beb-4428-b22c-080a889a99fa" userProvider="AD" userName="Shrinivas Bhat"/>
      </t:Event>
      <t:Event id="{09495E07-ADCA-4C55-898A-99286E6B31F7}" time="2025-03-01T03:29:43.002Z">
        <t:Attribution userId="S::jishnu@tejasnetworks.com::6cdde94f-b0c3-449d-85cb-50b3b645d771" userProvider="AD" userName="Jishnu A"/>
        <t:Anchor>
          <t:Comment id="579906997"/>
        </t:Anchor>
        <t:SetTitle title="@Shrinivas Bhat : This may be useful for also dense urban where a small house just next to a high rise can connect over it. We could remove rural and underserved unless higher QAM in short distance dense urban/urban scenario is difficult. Anything non-…"/>
      </t:Event>
    </t:History>
  </t:Task>
  <t:Task id="{63F2DB8B-75AA-456F-9F16-DF108636BE5E}">
    <t:Anchor>
      <t:Comment id="1033869015"/>
    </t:Anchor>
    <t:History>
      <t:Event id="{9801D3DA-EF10-441C-B5F7-F1BBACDE8F9A}" time="2025-03-01T03:32:56.615Z">
        <t:Attribution userId="S::jishnu@tejasnetworks.com::6cdde94f-b0c3-449d-85cb-50b3b645d771" userProvider="AD" userName="Jishnu A"/>
        <t:Anchor>
          <t:Comment id="1033869015"/>
        </t:Anchor>
        <t:Create/>
      </t:Event>
      <t:Event id="{680CC4B0-7694-4E66-B443-61AD60FBDAFC}" time="2025-03-01T03:32:56.615Z">
        <t:Attribution userId="S::jishnu@tejasnetworks.com::6cdde94f-b0c3-449d-85cb-50b3b645d771" userProvider="AD" userName="Jishnu A"/>
        <t:Anchor>
          <t:Comment id="1033869015"/>
        </t:Anchor>
        <t:Assign userId="S::shrinivasb@tejasnetworks.com::138199a5-9beb-4428-b22c-080a889a99fa" userProvider="AD" userName="Shrinivas Bhat"/>
      </t:Event>
      <t:Event id="{E9B20E32-3DBC-45F0-B90C-FFD71C2D130B}" time="2025-03-01T03:32:56.615Z">
        <t:Attribution userId="S::jishnu@tejasnetworks.com::6cdde94f-b0c3-449d-85cb-50b3b645d771" userProvider="AD" userName="Jishnu A"/>
        <t:Anchor>
          <t:Comment id="1033869015"/>
        </t:Anchor>
        <t:SetTitle title="Is this being used in 5G/5G-A deployments? @Shrinivas Bhat else people may suggest to move it to 6G WI."/>
      </t:Event>
      <t:Event id="{A41F0A99-E1DC-470F-ABEE-78DC599F922F}" time="2025-03-01T09:01:21.623Z">
        <t:Attribution userId="S::anindyas@tejasnetworks.com::c5d90394-4417-4b57-933b-dcb415ce4e63" userProvider="AD" userName="Anindya Saha"/>
        <t:Progress percentComplete="100"/>
      </t:Event>
      <t:Event id="{D9CB663B-5A2C-4982-A17A-920AC12414D9}" time="2025-03-01T09:01:35.635Z">
        <t:Attribution userId="S::anindyas@tejasnetworks.com::c5d90394-4417-4b57-933b-dcb415ce4e63" userProvider="AD" userName="Anindya Saha"/>
        <t:Progress percentComplete="0"/>
      </t:Event>
      <t:Event id="{9FD48C91-9C60-4432-9926-4915B4012327}" time="2025-03-01T15:04:37.112Z">
        <t:Attribution userId="S::anindyas@tejasnetworks.com::c5d90394-4417-4b57-933b-dcb415ce4e63" userProvider="AD" userName="Anindya Saha"/>
        <t:Progress percentComplete="100"/>
      </t:Event>
      <t:Event id="{5E3EC70F-3998-427B-B088-2D1185CDAE20}" time="2025-03-01T16:14:07.474Z">
        <t:Attribution userId="S::anindyas@tejasnetworks.com::c5d90394-4417-4b57-933b-dcb415ce4e63" userProvider="AD" userName="Anindya Saha"/>
        <t:Progress percentComplete="100"/>
      </t:Event>
    </t:History>
  </t:Task>
  <t:Task id="{ADF4884E-BF2C-442C-90BB-57B33F59D021}">
    <t:Anchor>
      <t:Comment id="1334357488"/>
    </t:Anchor>
    <t:History>
      <t:Event id="{B0EA9DC4-15F1-4377-B7CD-B972EC072091}" time="2025-03-01T08:53:27.854Z">
        <t:Attribution userId="S::anindyas@tejasnetworks.com::c5d90394-4417-4b57-933b-dcb415ce4e63" userProvider="AD" userName="Anindya Saha"/>
        <t:Anchor>
          <t:Comment id="1334357488"/>
        </t:Anchor>
        <t:Create/>
      </t:Event>
      <t:Event id="{00FDD7BB-1509-4320-9270-9F6D90053AD6}" time="2025-03-01T08:53:27.854Z">
        <t:Attribution userId="S::anindyas@tejasnetworks.com::c5d90394-4417-4b57-933b-dcb415ce4e63" userProvider="AD" userName="Anindya Saha"/>
        <t:Anchor>
          <t:Comment id="1334357488"/>
        </t:Anchor>
        <t:Assign userId="S::shrinivasb@tejasnetworks.com::138199a5-9beb-4428-b22c-080a889a99fa" userProvider="AD" userName="Shrinivas Bhat"/>
      </t:Event>
      <t:Event id="{3BD03861-2BCB-4F12-B8DE-E2AE5D645C08}" time="2025-03-01T08:53:27.854Z">
        <t:Attribution userId="S::anindyas@tejasnetworks.com::c5d90394-4417-4b57-933b-dcb415ce4e63" userProvider="AD" userName="Anindya Saha"/>
        <t:Anchor>
          <t:Comment id="1334357488"/>
        </t:Anchor>
        <t:SetTitle title="Shall we remove this since there are no references. @Shrinivas Bhat"/>
      </t:Event>
    </t:History>
  </t:Task>
  <t:Task id="{E0128889-5980-4143-ACCC-95F157C49872}">
    <t:Anchor>
      <t:Comment id="1747102354"/>
    </t:Anchor>
    <t:History>
      <t:Event id="{18CB41F2-2735-481C-88BD-D869709205A7}" time="2025-03-01T08:55:30.786Z">
        <t:Attribution userId="S::anindyas@tejasnetworks.com::c5d90394-4417-4b57-933b-dcb415ce4e63" userProvider="AD" userName="Anindya Saha"/>
        <t:Anchor>
          <t:Comment id="1747102354"/>
        </t:Anchor>
        <t:Create/>
      </t:Event>
      <t:Event id="{A3BD8E58-5FA2-47E1-B220-164E14CEE8E6}" time="2025-03-01T08:55:30.786Z">
        <t:Attribution userId="S::anindyas@tejasnetworks.com::c5d90394-4417-4b57-933b-dcb415ce4e63" userProvider="AD" userName="Anindya Saha"/>
        <t:Anchor>
          <t:Comment id="1747102354"/>
        </t:Anchor>
        <t:Assign userId="S::shrinivasb@tejasnetworks.com::138199a5-9beb-4428-b22c-080a889a99fa" userProvider="AD" userName="Shrinivas Bhat"/>
      </t:Event>
      <t:Event id="{EB833F6A-3A0E-4D2F-822B-E86E1036016B}" time="2025-03-01T08:55:30.786Z">
        <t:Attribution userId="S::anindyas@tejasnetworks.com::c5d90394-4417-4b57-933b-dcb415ce4e63" userProvider="AD" userName="Anindya Saha"/>
        <t:Anchor>
          <t:Comment id="1747102354"/>
        </t:Anchor>
        <t:SetTitle title="We need to refer this section somewhere in the main text (and hyperlink) so that everyone knows why to refer to Appendix. @Shrinivas Bhat , you may like to add a sentence in the main document somewhere."/>
      </t:Event>
    </t:History>
  </t:Task>
  <t:Task id="{E36017C2-06DC-4AC4-9C0E-08A07CDE2293}">
    <t:Anchor>
      <t:Comment id="586298585"/>
    </t:Anchor>
    <t:History>
      <t:Event id="{C4B91067-9244-47DA-9DC3-928717E8B7AC}" time="2025-03-01T08:56:32.226Z">
        <t:Attribution userId="S::anindyas@tejasnetworks.com::c5d90394-4417-4b57-933b-dcb415ce4e63" userProvider="AD" userName="Anindya Saha"/>
        <t:Anchor>
          <t:Comment id="586298585"/>
        </t:Anchor>
        <t:Create/>
      </t:Event>
      <t:Event id="{486C518A-8137-49A7-BA06-F7B6B26A01B5}" time="2025-03-01T08:56:32.226Z">
        <t:Attribution userId="S::anindyas@tejasnetworks.com::c5d90394-4417-4b57-933b-dcb415ce4e63" userProvider="AD" userName="Anindya Saha"/>
        <t:Anchor>
          <t:Comment id="586298585"/>
        </t:Anchor>
        <t:Assign userId="S::shrinivasb@tejasnetworks.com::138199a5-9beb-4428-b22c-080a889a99fa" userProvider="AD" userName="Shrinivas Bhat"/>
      </t:Event>
      <t:Event id="{2BF2C687-87F0-4FC9-A862-18303F4CC07C}" time="2025-03-01T08:56:32.226Z">
        <t:Attribution userId="S::anindyas@tejasnetworks.com::c5d90394-4417-4b57-933b-dcb415ce4e63" userProvider="AD" userName="Anindya Saha"/>
        <t:Anchor>
          <t:Comment id="586298585"/>
        </t:Anchor>
        <t:SetTitle title="Lets pull this section in the previous page where Section 2 ends, otherwise there is a large gap. @Shrinivas Bhat"/>
      </t:Event>
      <t:Event id="{B3F4450C-0206-4D77-B5F4-4F39C6FA7FD8}" time="2025-03-01T15:04:29.65Z">
        <t:Attribution userId="S::anindyas@tejasnetworks.com::c5d90394-4417-4b57-933b-dcb415ce4e63" userProvider="AD" userName="Anindya Saha"/>
        <t:Progress percentComplete="100"/>
      </t:Event>
      <t:Event id="{68792741-F83C-4956-83BD-5156AE568546}" time="2025-03-01T16:14:29.434Z">
        <t:Attribution userId="S::anindyas@tejasnetworks.com::c5d90394-4417-4b57-933b-dcb415ce4e63" userProvider="AD" userName="Anindya Saha"/>
        <t:Progress percentComplete="100"/>
      </t:Event>
    </t:History>
  </t:Task>
  <t:Task id="{A09D9808-EA5F-4EA0-9E46-4277AAF8F09A}">
    <t:Anchor>
      <t:Comment id="1903994564"/>
    </t:Anchor>
    <t:History>
      <t:Event id="{43283091-1D09-4C24-BA02-158EF9042D03}" time="2025-03-01T08:57:55.271Z">
        <t:Attribution userId="S::anindyas@tejasnetworks.com::c5d90394-4417-4b57-933b-dcb415ce4e63" userProvider="AD" userName="Anindya Saha"/>
        <t:Anchor>
          <t:Comment id="1903994564"/>
        </t:Anchor>
        <t:Create/>
      </t:Event>
      <t:Event id="{F1EE7C63-6835-4975-A81F-BAEF74A214C2}" time="2025-03-01T08:57:55.271Z">
        <t:Attribution userId="S::anindyas@tejasnetworks.com::c5d90394-4417-4b57-933b-dcb415ce4e63" userProvider="AD" userName="Anindya Saha"/>
        <t:Anchor>
          <t:Comment id="1903994564"/>
        </t:Anchor>
        <t:Assign userId="S::shrinivasb@tejasnetworks.com::138199a5-9beb-4428-b22c-080a889a99fa" userProvider="AD" userName="Shrinivas Bhat"/>
      </t:Event>
      <t:Event id="{1D4E8167-0498-46F9-ADE0-84D735AF7545}" time="2025-03-01T08:57:55.271Z">
        <t:Attribution userId="S::anindyas@tejasnetworks.com::c5d90394-4417-4b57-933b-dcb415ce4e63" userProvider="AD" userName="Anindya Saha"/>
        <t:Anchor>
          <t:Comment id="1903994564"/>
        </t:Anchor>
        <t:SetTitle title="@Shrinivas Bhat , can we delete the number &quot;1&quot; from here ?"/>
      </t:Event>
      <t:Event id="{62E322D5-BB81-4115-B2AA-261D497870F8}" time="2025-03-01T16:13:56.885Z">
        <t:Attribution userId="S::anindyas@tejasnetworks.com::c5d90394-4417-4b57-933b-dcb415ce4e63" userProvider="AD" userName="Anindya Saha"/>
        <t:Progress percentComplete="100"/>
      </t:Event>
    </t:History>
  </t:Task>
  <t:Task id="{AF645086-1336-4FD4-8333-28B47B4C9E54}">
    <t:Anchor>
      <t:Comment id="992966406"/>
    </t:Anchor>
    <t:History>
      <t:Event id="{0E4425F0-50DC-4AB5-98D2-C5A85D185FEB}" time="2025-03-01T09:59:43.613Z">
        <t:Attribution userId="S::anindyas@tejasnetworks.com::c5d90394-4417-4b57-933b-dcb415ce4e63" userProvider="AD" userName="Anindya Saha"/>
        <t:Anchor>
          <t:Comment id="992966406"/>
        </t:Anchor>
        <t:Create/>
      </t:Event>
      <t:Event id="{751DAECC-79B8-41B0-AD97-5A754C0F32CA}" time="2025-03-01T09:59:43.613Z">
        <t:Attribution userId="S::anindyas@tejasnetworks.com::c5d90394-4417-4b57-933b-dcb415ce4e63" userProvider="AD" userName="Anindya Saha"/>
        <t:Anchor>
          <t:Comment id="992966406"/>
        </t:Anchor>
        <t:Assign userId="S::shrinivasb@tejasnetworks.com::138199a5-9beb-4428-b22c-080a889a99fa" userProvider="AD" userName="Shrinivas Bhat"/>
      </t:Event>
      <t:Event id="{2C20ED41-277C-40F3-B6DB-24BCF61D81BE}" time="2025-03-01T09:59:43.613Z">
        <t:Attribution userId="S::anindyas@tejasnetworks.com::c5d90394-4417-4b57-933b-dcb415ce4e63" userProvider="AD" userName="Anindya Saha"/>
        <t:Anchor>
          <t:Comment id="992966406"/>
        </t:Anchor>
        <t:SetTitle title="@Shrinivas Bhat , the language needs to be corrected - &quot;Adapt a new proposal&quot; ? What is this adapted from ?"/>
      </t:Event>
      <t:Event id="{45BCC83B-C8B7-4A86-B807-107731DC790D}" time="2025-03-01T15:03:32.029Z">
        <t:Attribution userId="S::anindyas@tejasnetworks.com::c5d90394-4417-4b57-933b-dcb415ce4e63" userProvider="AD" userName="Anindya Saha"/>
        <t:Progress percentComplete="100"/>
      </t:Event>
      <t:Event id="{FC8B6B79-7882-41DC-8795-BD68F17C9A50}" time="2025-03-01T16:14:47.446Z">
        <t:Attribution userId="S::anindyas@tejasnetworks.com::c5d90394-4417-4b57-933b-dcb415ce4e63" userProvider="AD" userName="Anindya Sah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14" ma:contentTypeDescription="Create a new document." ma:contentTypeScope="" ma:versionID="059ff942ff2a4dd36243a0d0be83fdcb">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73e21df6fa91d01744efa21c75d8a24b"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B80F1B-FBDB-4AF6-847D-EBE5CC815DE3}">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customXml/itemProps2.xml><?xml version="1.0" encoding="utf-8"?>
<ds:datastoreItem xmlns:ds="http://schemas.openxmlformats.org/officeDocument/2006/customXml" ds:itemID="{3057FB9B-F804-453C-B63D-0716FBC4065A}">
  <ds:schemaRefs>
    <ds:schemaRef ds:uri="http://schemas.microsoft.com/sharepoint/v3/contenttype/forms"/>
  </ds:schemaRefs>
</ds:datastoreItem>
</file>

<file path=customXml/itemProps3.xml><?xml version="1.0" encoding="utf-8"?>
<ds:datastoreItem xmlns:ds="http://schemas.openxmlformats.org/officeDocument/2006/customXml" ds:itemID="{88B3F254-8281-476E-88FF-A1145495C2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FB9CD9-6F85-4691-81FC-5D17CC870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3162</Words>
  <Characters>18025</Characters>
  <Application>Microsoft Office Word</Application>
  <DocSecurity>0</DocSecurity>
  <Lines>150</Lines>
  <Paragraphs>42</Paragraphs>
  <ScaleCrop>false</ScaleCrop>
  <Company>Tejas Networks Ltd.</Company>
  <LinksUpToDate>false</LinksUpToDate>
  <CharactersWithSpaces>21145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Sheeba Kumari M</dc:creator>
  <cp:keywords/>
  <dc:description/>
  <cp:lastModifiedBy>Sheeba Kumari M</cp:lastModifiedBy>
  <cp:revision>10</cp:revision>
  <dcterms:created xsi:type="dcterms:W3CDTF">2025-03-03T13:12:00Z</dcterms:created>
  <dcterms:modified xsi:type="dcterms:W3CDTF">2025-03-03T13:21:00Z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